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AF882" w14:textId="6A491423" w:rsidR="00815C57" w:rsidRDefault="00815C57" w:rsidP="00815C57">
      <w:pPr>
        <w:rPr>
          <w:color w:val="FF0000"/>
          <w:sz w:val="24"/>
          <w:szCs w:val="24"/>
          <w:lang w:val="en-US"/>
        </w:rPr>
      </w:pPr>
      <w:bookmarkStart w:id="0" w:name="_Hlk70431815"/>
      <w:bookmarkStart w:id="1" w:name="_Toc434998088"/>
      <w:r w:rsidRPr="00815C57">
        <w:rPr>
          <w:b/>
          <w:bCs/>
          <w:color w:val="FF0000"/>
          <w:sz w:val="24"/>
          <w:szCs w:val="24"/>
          <w:lang w:val="en-US"/>
        </w:rPr>
        <w:t xml:space="preserve">[Instructions: </w:t>
      </w:r>
      <w:r w:rsidRPr="00815C57">
        <w:rPr>
          <w:color w:val="FF0000"/>
          <w:sz w:val="24"/>
          <w:szCs w:val="24"/>
          <w:lang w:val="en-US"/>
        </w:rPr>
        <w:t>This document provides a template for a</w:t>
      </w:r>
      <w:r w:rsidR="00ED53B6">
        <w:rPr>
          <w:color w:val="FF0000"/>
          <w:sz w:val="24"/>
          <w:szCs w:val="24"/>
          <w:lang w:val="en-US"/>
        </w:rPr>
        <w:t xml:space="preserve">n energy audit contract </w:t>
      </w:r>
      <w:r>
        <w:rPr>
          <w:color w:val="FF0000"/>
          <w:sz w:val="24"/>
          <w:szCs w:val="24"/>
          <w:lang w:val="en-US"/>
        </w:rPr>
        <w:t xml:space="preserve">between Energy Service Companies (ESCOs) and building owners. The template suggests the key sections and sub-sections to include to support users in preparing a comprehensive </w:t>
      </w:r>
      <w:r w:rsidR="00ED53B6">
        <w:rPr>
          <w:color w:val="FF0000"/>
          <w:sz w:val="24"/>
          <w:szCs w:val="24"/>
          <w:lang w:val="en-US"/>
        </w:rPr>
        <w:t>contract</w:t>
      </w:r>
      <w:r>
        <w:rPr>
          <w:color w:val="FF0000"/>
          <w:sz w:val="24"/>
          <w:szCs w:val="24"/>
          <w:lang w:val="en-US"/>
        </w:rPr>
        <w:t xml:space="preserve">. The users should make whatever edits </w:t>
      </w:r>
      <w:r w:rsidR="00802D89">
        <w:rPr>
          <w:color w:val="FF0000"/>
          <w:sz w:val="24"/>
          <w:szCs w:val="24"/>
          <w:lang w:val="en-US"/>
        </w:rPr>
        <w:t xml:space="preserve">they deem appropriate and either delete or fill in any missing information based on what they wish to include in the </w:t>
      </w:r>
      <w:r w:rsidR="00ED53B6">
        <w:rPr>
          <w:color w:val="FF0000"/>
          <w:sz w:val="24"/>
          <w:szCs w:val="24"/>
          <w:lang w:val="en-US"/>
        </w:rPr>
        <w:t>contract</w:t>
      </w:r>
      <w:r w:rsidR="00802D89">
        <w:rPr>
          <w:color w:val="FF0000"/>
          <w:sz w:val="24"/>
          <w:szCs w:val="24"/>
          <w:lang w:val="en-US"/>
        </w:rPr>
        <w:t>.</w:t>
      </w:r>
    </w:p>
    <w:p w14:paraId="0F748B94" w14:textId="50FDCFB5" w:rsidR="00802D89" w:rsidRPr="00815C57" w:rsidRDefault="00802D89" w:rsidP="00815C57">
      <w:pPr>
        <w:rPr>
          <w:color w:val="FF0000"/>
          <w:sz w:val="24"/>
          <w:szCs w:val="24"/>
          <w:lang w:val="en-US"/>
        </w:rPr>
      </w:pPr>
      <w:r>
        <w:rPr>
          <w:color w:val="FF0000"/>
          <w:sz w:val="24"/>
          <w:szCs w:val="24"/>
          <w:lang w:val="en-US"/>
        </w:rPr>
        <w:t xml:space="preserve">This template assumes the </w:t>
      </w:r>
      <w:r w:rsidR="00ED53B6">
        <w:rPr>
          <w:color w:val="FF0000"/>
          <w:sz w:val="24"/>
          <w:szCs w:val="24"/>
          <w:lang w:val="en-US"/>
        </w:rPr>
        <w:t>energy audit</w:t>
      </w:r>
      <w:r>
        <w:rPr>
          <w:color w:val="FF0000"/>
          <w:sz w:val="24"/>
          <w:szCs w:val="24"/>
          <w:lang w:val="en-US"/>
        </w:rPr>
        <w:t xml:space="preserve"> will be followed by the negotiation of an Energy Savings Performance Contract (ESPC), but can be tailored to other types of retrofit contracts (e.g. shared savings).</w:t>
      </w:r>
    </w:p>
    <w:bookmarkEnd w:id="0"/>
    <w:p w14:paraId="488FB735" w14:textId="77777777" w:rsidR="00815C57" w:rsidRDefault="00815C57" w:rsidP="00514B2F">
      <w:pPr>
        <w:tabs>
          <w:tab w:val="left" w:pos="709"/>
        </w:tabs>
        <w:jc w:val="center"/>
        <w:rPr>
          <w:b/>
          <w:bCs/>
        </w:rPr>
      </w:pPr>
    </w:p>
    <w:p w14:paraId="22926553" w14:textId="77777777" w:rsidR="00815C57" w:rsidRDefault="00815C57" w:rsidP="00514B2F">
      <w:pPr>
        <w:tabs>
          <w:tab w:val="left" w:pos="709"/>
        </w:tabs>
        <w:jc w:val="center"/>
        <w:rPr>
          <w:b/>
          <w:bCs/>
        </w:rPr>
      </w:pPr>
    </w:p>
    <w:p w14:paraId="472E05CB" w14:textId="77777777" w:rsidR="00815C57" w:rsidRDefault="00815C57" w:rsidP="00514B2F">
      <w:pPr>
        <w:tabs>
          <w:tab w:val="left" w:pos="709"/>
        </w:tabs>
        <w:jc w:val="center"/>
        <w:rPr>
          <w:b/>
          <w:bCs/>
        </w:rPr>
      </w:pPr>
    </w:p>
    <w:p w14:paraId="7CD85693" w14:textId="77777777" w:rsidR="00815C57" w:rsidRDefault="00815C57" w:rsidP="00514B2F">
      <w:pPr>
        <w:tabs>
          <w:tab w:val="left" w:pos="709"/>
        </w:tabs>
        <w:jc w:val="center"/>
        <w:rPr>
          <w:b/>
          <w:bCs/>
        </w:rPr>
      </w:pPr>
    </w:p>
    <w:p w14:paraId="7AC34305" w14:textId="4BA10F64" w:rsidR="00194A9B" w:rsidRDefault="006C26F4" w:rsidP="00514B2F">
      <w:pPr>
        <w:tabs>
          <w:tab w:val="left" w:pos="709"/>
        </w:tabs>
        <w:jc w:val="center"/>
        <w:rPr>
          <w:b/>
          <w:bCs/>
        </w:rPr>
      </w:pPr>
      <w:r>
        <w:rPr>
          <w:b/>
          <w:bCs/>
        </w:rPr>
        <w:t>LETTER OF INVITATION</w:t>
      </w:r>
    </w:p>
    <w:p w14:paraId="2FEF0590" w14:textId="77777777" w:rsidR="00514B2F" w:rsidRDefault="00514B2F" w:rsidP="00194A9B">
      <w:pPr>
        <w:tabs>
          <w:tab w:val="left" w:pos="709"/>
        </w:tabs>
        <w:rPr>
          <w:b/>
          <w:bCs/>
        </w:rPr>
      </w:pPr>
    </w:p>
    <w:p w14:paraId="7A0889CB" w14:textId="0CE4CB24" w:rsidR="00EA782A" w:rsidRPr="00514B2F" w:rsidRDefault="00EA782A" w:rsidP="00EA782A">
      <w:pPr>
        <w:tabs>
          <w:tab w:val="left" w:pos="709"/>
        </w:tabs>
        <w:rPr>
          <w:b/>
          <w:bCs/>
          <w:color w:val="FF0000"/>
        </w:rPr>
      </w:pPr>
      <w:r w:rsidRPr="00514B2F">
        <w:rPr>
          <w:b/>
          <w:bCs/>
          <w:color w:val="FF0000"/>
        </w:rPr>
        <w:t>[</w:t>
      </w:r>
      <w:r>
        <w:rPr>
          <w:b/>
          <w:bCs/>
          <w:color w:val="FF0000"/>
        </w:rPr>
        <w:t>Release Date</w:t>
      </w:r>
      <w:r w:rsidRPr="00514B2F">
        <w:rPr>
          <w:b/>
          <w:bCs/>
          <w:color w:val="FF0000"/>
        </w:rPr>
        <w:t>]</w:t>
      </w:r>
    </w:p>
    <w:p w14:paraId="1042179D" w14:textId="0B335518" w:rsidR="00EA782A" w:rsidRDefault="00EA782A" w:rsidP="00194A9B">
      <w:pPr>
        <w:tabs>
          <w:tab w:val="left" w:pos="709"/>
        </w:tabs>
        <w:rPr>
          <w:b/>
          <w:bCs/>
          <w:color w:val="FF0000"/>
        </w:rPr>
      </w:pPr>
    </w:p>
    <w:p w14:paraId="4B543F2D" w14:textId="77777777" w:rsidR="00EA782A" w:rsidRDefault="00EA782A" w:rsidP="00194A9B">
      <w:pPr>
        <w:tabs>
          <w:tab w:val="left" w:pos="709"/>
        </w:tabs>
        <w:rPr>
          <w:b/>
          <w:bCs/>
          <w:color w:val="FF0000"/>
        </w:rPr>
      </w:pPr>
    </w:p>
    <w:p w14:paraId="7FB52AC4" w14:textId="1E391E0A" w:rsidR="00514B2F" w:rsidRPr="00514B2F" w:rsidRDefault="00514B2F" w:rsidP="00194A9B">
      <w:pPr>
        <w:tabs>
          <w:tab w:val="left" w:pos="709"/>
        </w:tabs>
        <w:rPr>
          <w:b/>
          <w:bCs/>
          <w:color w:val="FF0000"/>
        </w:rPr>
      </w:pPr>
      <w:r w:rsidRPr="00514B2F">
        <w:rPr>
          <w:b/>
          <w:bCs/>
          <w:color w:val="FF0000"/>
        </w:rPr>
        <w:t>[Contract Name]</w:t>
      </w:r>
    </w:p>
    <w:p w14:paraId="6436B004" w14:textId="77777777" w:rsidR="00514B2F" w:rsidRPr="00514B2F" w:rsidRDefault="00514B2F" w:rsidP="00194A9B">
      <w:pPr>
        <w:tabs>
          <w:tab w:val="left" w:pos="709"/>
        </w:tabs>
        <w:rPr>
          <w:b/>
          <w:bCs/>
          <w:color w:val="FF0000"/>
        </w:rPr>
      </w:pPr>
      <w:r w:rsidRPr="00514B2F">
        <w:rPr>
          <w:b/>
          <w:bCs/>
          <w:color w:val="FF0000"/>
        </w:rPr>
        <w:t>[Contract Number]</w:t>
      </w:r>
    </w:p>
    <w:p w14:paraId="210B6B63" w14:textId="77777777" w:rsidR="00514B2F" w:rsidRDefault="00514B2F" w:rsidP="00194A9B">
      <w:pPr>
        <w:tabs>
          <w:tab w:val="left" w:pos="709"/>
        </w:tabs>
        <w:rPr>
          <w:b/>
          <w:bCs/>
        </w:rPr>
      </w:pPr>
    </w:p>
    <w:p w14:paraId="4E2377F3" w14:textId="1CC84CD2" w:rsidR="00F77CC3" w:rsidRDefault="00F77CC3" w:rsidP="00F77CC3">
      <w:pPr>
        <w:tabs>
          <w:tab w:val="left" w:pos="709"/>
        </w:tabs>
      </w:pPr>
      <w:r w:rsidRPr="00F77CC3">
        <w:rPr>
          <w:color w:val="FF0000"/>
        </w:rPr>
        <w:t xml:space="preserve">[Company Name] </w:t>
      </w:r>
      <w:r>
        <w:t xml:space="preserve">referred to herein as “Owner” is inviting your company, referred to herein as “ESCO”, </w:t>
      </w:r>
      <w:r w:rsidR="00514B2F">
        <w:t xml:space="preserve">to </w:t>
      </w:r>
      <w:r w:rsidR="00B845F5">
        <w:t>prepare a</w:t>
      </w:r>
      <w:r w:rsidR="00ED53B6">
        <w:t>n energy audit report</w:t>
      </w:r>
      <w:r w:rsidR="00B845F5">
        <w:t xml:space="preserve">, </w:t>
      </w:r>
      <w:r w:rsidR="00ED53B6">
        <w:t xml:space="preserve">also </w:t>
      </w:r>
      <w:r w:rsidR="00B845F5">
        <w:t xml:space="preserve">referred to as </w:t>
      </w:r>
      <w:r w:rsidR="00ED53B6">
        <w:t>Detailed Facility Study (DFS)</w:t>
      </w:r>
      <w:r w:rsidR="00B845F5">
        <w:t>,</w:t>
      </w:r>
      <w:r w:rsidR="00FF1FD6">
        <w:t xml:space="preserve"> to be conducted on the site</w:t>
      </w:r>
      <w:r w:rsidR="00EA782A">
        <w:t>(s)</w:t>
      </w:r>
      <w:r w:rsidR="00FF1FD6">
        <w:t xml:space="preserve"> of operation of the Owner</w:t>
      </w:r>
      <w:r w:rsidR="00EA782A">
        <w:t xml:space="preserve"> (as defined in Schedule </w:t>
      </w:r>
      <w:r w:rsidR="003E1F0D" w:rsidRPr="003E1F0D">
        <w:rPr>
          <w:color w:val="000000" w:themeColor="text1"/>
        </w:rPr>
        <w:t>2</w:t>
      </w:r>
      <w:r w:rsidR="00EA782A">
        <w:t>)</w:t>
      </w:r>
      <w:r w:rsidR="00FF1FD6">
        <w:t>, referred to herein as “Premises”</w:t>
      </w:r>
      <w:r w:rsidR="00B845F5">
        <w:t xml:space="preserve"> </w:t>
      </w:r>
      <w:r w:rsidR="00FF1FD6">
        <w:t>in line with the</w:t>
      </w:r>
      <w:r w:rsidR="005F000B">
        <w:t xml:space="preserve"> attached Terms and Conditions</w:t>
      </w:r>
      <w:r w:rsidR="006C26F4">
        <w:t xml:space="preserve">. </w:t>
      </w:r>
    </w:p>
    <w:p w14:paraId="41BD8DF4" w14:textId="77777777" w:rsidR="00F77CC3" w:rsidRDefault="00F77CC3" w:rsidP="00F77CC3">
      <w:pPr>
        <w:tabs>
          <w:tab w:val="left" w:pos="709"/>
        </w:tabs>
      </w:pPr>
    </w:p>
    <w:p w14:paraId="1FFB99F7" w14:textId="77777777" w:rsidR="00F77CC3" w:rsidRDefault="00F77CC3" w:rsidP="00F77CC3">
      <w:pPr>
        <w:tabs>
          <w:tab w:val="left" w:pos="709"/>
        </w:tabs>
      </w:pPr>
      <w:r>
        <w:t>Whereas:</w:t>
      </w:r>
    </w:p>
    <w:p w14:paraId="124E67C8" w14:textId="77777777" w:rsidR="00F77CC3" w:rsidRDefault="00F77CC3" w:rsidP="00F77CC3">
      <w:pPr>
        <w:tabs>
          <w:tab w:val="left" w:pos="709"/>
        </w:tabs>
      </w:pPr>
    </w:p>
    <w:p w14:paraId="64F02F55" w14:textId="4C105B42" w:rsidR="00F77CC3" w:rsidRDefault="00F77CC3" w:rsidP="00C145E0">
      <w:pPr>
        <w:pStyle w:val="ListParagraph"/>
        <w:numPr>
          <w:ilvl w:val="0"/>
          <w:numId w:val="25"/>
        </w:numPr>
        <w:tabs>
          <w:tab w:val="left" w:pos="709"/>
        </w:tabs>
      </w:pPr>
      <w:r>
        <w:t xml:space="preserve">The Owner intends to increase energy efficiency at their Premises by </w:t>
      </w:r>
      <w:r w:rsidR="00B845F5">
        <w:t xml:space="preserve">applying </w:t>
      </w:r>
      <w:r>
        <w:t xml:space="preserve">certain energy </w:t>
      </w:r>
      <w:r w:rsidR="00C145E0">
        <w:t>saving</w:t>
      </w:r>
      <w:r>
        <w:t xml:space="preserve"> measures</w:t>
      </w:r>
      <w:r w:rsidR="003E1F0D">
        <w:t>.</w:t>
      </w:r>
    </w:p>
    <w:p w14:paraId="6D54BB40" w14:textId="50F59BC2" w:rsidR="00F77CC3" w:rsidRDefault="00F77CC3" w:rsidP="00F77CC3">
      <w:pPr>
        <w:pStyle w:val="ListParagraph"/>
        <w:numPr>
          <w:ilvl w:val="0"/>
          <w:numId w:val="25"/>
        </w:numPr>
        <w:tabs>
          <w:tab w:val="left" w:pos="709"/>
        </w:tabs>
      </w:pPr>
      <w:r>
        <w:t>ESCO has expertise in the design, installation, implementation, operation and measurement and verification of energy savings measures at premises similar to the Premises</w:t>
      </w:r>
      <w:r w:rsidR="003E1F0D">
        <w:t>.</w:t>
      </w:r>
    </w:p>
    <w:p w14:paraId="66A06B40" w14:textId="77777777" w:rsidR="00F77CC3" w:rsidRDefault="00F77CC3" w:rsidP="00F77CC3">
      <w:pPr>
        <w:tabs>
          <w:tab w:val="left" w:pos="709"/>
        </w:tabs>
      </w:pPr>
    </w:p>
    <w:p w14:paraId="333F70C2" w14:textId="77777777" w:rsidR="006C26F4" w:rsidRPr="00F77CC3" w:rsidRDefault="006C26F4" w:rsidP="00F77CC3">
      <w:pPr>
        <w:tabs>
          <w:tab w:val="left" w:pos="709"/>
        </w:tabs>
      </w:pPr>
      <w:r>
        <w:t xml:space="preserve">Tenders must be lodged in accordance with the </w:t>
      </w:r>
      <w:r w:rsidR="00F77CC3">
        <w:t xml:space="preserve">attached </w:t>
      </w:r>
      <w:r w:rsidR="005F000B">
        <w:t>document.</w:t>
      </w:r>
    </w:p>
    <w:p w14:paraId="23D59BA5" w14:textId="77777777" w:rsidR="00A8022B" w:rsidRDefault="00A8022B" w:rsidP="006C26F4">
      <w:pPr>
        <w:tabs>
          <w:tab w:val="left" w:pos="709"/>
        </w:tabs>
        <w:rPr>
          <w:color w:val="000000" w:themeColor="text1"/>
        </w:rPr>
      </w:pPr>
    </w:p>
    <w:p w14:paraId="54C0C243" w14:textId="77777777" w:rsidR="00A8022B" w:rsidRDefault="00A8022B" w:rsidP="006C26F4">
      <w:pPr>
        <w:tabs>
          <w:tab w:val="left" w:pos="709"/>
        </w:tabs>
        <w:rPr>
          <w:color w:val="000000" w:themeColor="text1"/>
        </w:rPr>
      </w:pPr>
      <w:r>
        <w:rPr>
          <w:color w:val="000000" w:themeColor="text1"/>
        </w:rPr>
        <w:t xml:space="preserve">Please reply no later than </w:t>
      </w:r>
      <w:r w:rsidRPr="006C26F4">
        <w:rPr>
          <w:color w:val="FF0000"/>
        </w:rPr>
        <w:t>[</w:t>
      </w:r>
      <w:r>
        <w:rPr>
          <w:color w:val="FF0000"/>
        </w:rPr>
        <w:t>Submission Deadline]</w:t>
      </w:r>
      <w:r w:rsidRPr="006C26F4">
        <w:rPr>
          <w:color w:val="000000" w:themeColor="text1"/>
        </w:rPr>
        <w:t>.</w:t>
      </w:r>
    </w:p>
    <w:p w14:paraId="01E95C76" w14:textId="77777777" w:rsidR="00A8022B" w:rsidRDefault="00A8022B" w:rsidP="006C26F4">
      <w:pPr>
        <w:tabs>
          <w:tab w:val="left" w:pos="709"/>
        </w:tabs>
      </w:pPr>
    </w:p>
    <w:p w14:paraId="708CBF5B" w14:textId="77777777" w:rsidR="006C26F4" w:rsidRPr="00514B2F" w:rsidRDefault="006C26F4" w:rsidP="006C26F4">
      <w:pPr>
        <w:tabs>
          <w:tab w:val="left" w:pos="709"/>
        </w:tabs>
      </w:pPr>
      <w:r>
        <w:t xml:space="preserve">Any queries regarding this tender are to be referred to </w:t>
      </w:r>
      <w:r w:rsidRPr="006C26F4">
        <w:rPr>
          <w:color w:val="FF0000"/>
        </w:rPr>
        <w:t>[Contact Person]</w:t>
      </w:r>
      <w:r>
        <w:rPr>
          <w:color w:val="FF0000"/>
        </w:rPr>
        <w:t xml:space="preserve"> </w:t>
      </w:r>
      <w:r w:rsidRPr="006C26F4">
        <w:t xml:space="preserve">on </w:t>
      </w:r>
      <w:r>
        <w:rPr>
          <w:color w:val="FF0000"/>
        </w:rPr>
        <w:t>[Contact Person Details]</w:t>
      </w:r>
      <w:r w:rsidRPr="006C26F4">
        <w:t>.</w:t>
      </w:r>
    </w:p>
    <w:p w14:paraId="6295F182" w14:textId="77777777" w:rsidR="00A8022B" w:rsidRDefault="00A8022B" w:rsidP="00194A9B">
      <w:pPr>
        <w:tabs>
          <w:tab w:val="left" w:pos="709"/>
        </w:tabs>
        <w:rPr>
          <w:b/>
          <w:bCs/>
        </w:rPr>
      </w:pPr>
    </w:p>
    <w:p w14:paraId="2D5EE4EA" w14:textId="77777777" w:rsidR="006C26F4" w:rsidRDefault="006C26F4" w:rsidP="00194A9B">
      <w:pPr>
        <w:tabs>
          <w:tab w:val="left" w:pos="709"/>
        </w:tabs>
      </w:pPr>
      <w:r w:rsidRPr="006C26F4">
        <w:t>Tha</w:t>
      </w:r>
      <w:r>
        <w:t>nk you,</w:t>
      </w:r>
    </w:p>
    <w:p w14:paraId="2C80B2EF" w14:textId="77777777" w:rsidR="006C26F4" w:rsidRDefault="006C26F4" w:rsidP="00194A9B">
      <w:pPr>
        <w:tabs>
          <w:tab w:val="left" w:pos="709"/>
        </w:tabs>
      </w:pPr>
    </w:p>
    <w:p w14:paraId="605D5111" w14:textId="77777777" w:rsidR="006C26F4" w:rsidRDefault="006C26F4" w:rsidP="00194A9B">
      <w:pPr>
        <w:tabs>
          <w:tab w:val="left" w:pos="709"/>
        </w:tabs>
      </w:pPr>
      <w:r>
        <w:t>Signed by</w:t>
      </w:r>
    </w:p>
    <w:p w14:paraId="76FBD5A2" w14:textId="77777777" w:rsidR="006C26F4" w:rsidRPr="006C26F4" w:rsidRDefault="006C26F4" w:rsidP="00194A9B">
      <w:pPr>
        <w:tabs>
          <w:tab w:val="left" w:pos="709"/>
        </w:tabs>
        <w:rPr>
          <w:color w:val="FF0000"/>
        </w:rPr>
      </w:pPr>
      <w:r w:rsidRPr="006C26F4">
        <w:rPr>
          <w:color w:val="FF0000"/>
        </w:rPr>
        <w:t>[Name of Person Issuing the Letter]</w:t>
      </w:r>
    </w:p>
    <w:p w14:paraId="363FAD99" w14:textId="77777777" w:rsidR="006C26F4" w:rsidRDefault="006C26F4" w:rsidP="00194A9B">
      <w:pPr>
        <w:tabs>
          <w:tab w:val="left" w:pos="709"/>
        </w:tabs>
        <w:rPr>
          <w:color w:val="FF0000"/>
        </w:rPr>
      </w:pPr>
      <w:r w:rsidRPr="006C26F4">
        <w:rPr>
          <w:color w:val="FF0000"/>
        </w:rPr>
        <w:t>[Position Title]</w:t>
      </w:r>
    </w:p>
    <w:p w14:paraId="43F3A943" w14:textId="77777777" w:rsidR="006C26F4" w:rsidRDefault="006C26F4" w:rsidP="00194A9B">
      <w:pPr>
        <w:tabs>
          <w:tab w:val="left" w:pos="709"/>
        </w:tabs>
        <w:rPr>
          <w:color w:val="FF0000"/>
        </w:rPr>
      </w:pPr>
    </w:p>
    <w:p w14:paraId="75B151A5" w14:textId="77777777" w:rsidR="006C26F4" w:rsidRDefault="006C26F4" w:rsidP="00194A9B">
      <w:pPr>
        <w:tabs>
          <w:tab w:val="left" w:pos="709"/>
        </w:tabs>
        <w:rPr>
          <w:color w:val="FF0000"/>
        </w:rPr>
      </w:pPr>
    </w:p>
    <w:p w14:paraId="2E960CC5" w14:textId="77777777" w:rsidR="006C26F4" w:rsidRDefault="006C26F4" w:rsidP="00194A9B">
      <w:pPr>
        <w:tabs>
          <w:tab w:val="left" w:pos="709"/>
        </w:tabs>
        <w:rPr>
          <w:color w:val="FF0000"/>
        </w:rPr>
      </w:pPr>
    </w:p>
    <w:p w14:paraId="4D74B5B6" w14:textId="77777777" w:rsidR="006C26F4" w:rsidRDefault="006C26F4" w:rsidP="00194A9B">
      <w:pPr>
        <w:tabs>
          <w:tab w:val="left" w:pos="709"/>
        </w:tabs>
        <w:rPr>
          <w:color w:val="FF0000"/>
        </w:rPr>
      </w:pPr>
    </w:p>
    <w:p w14:paraId="116BE049" w14:textId="77777777" w:rsidR="006C26F4" w:rsidRDefault="006C26F4" w:rsidP="00194A9B">
      <w:pPr>
        <w:tabs>
          <w:tab w:val="left" w:pos="709"/>
        </w:tabs>
        <w:rPr>
          <w:color w:val="FF0000"/>
        </w:rPr>
      </w:pPr>
    </w:p>
    <w:p w14:paraId="728809D6" w14:textId="77777777" w:rsidR="006C26F4" w:rsidRDefault="006C26F4" w:rsidP="00194A9B">
      <w:pPr>
        <w:tabs>
          <w:tab w:val="left" w:pos="709"/>
        </w:tabs>
        <w:rPr>
          <w:color w:val="FF0000"/>
        </w:rPr>
      </w:pPr>
    </w:p>
    <w:p w14:paraId="67EE5538" w14:textId="77777777" w:rsidR="006C26F4" w:rsidRDefault="006C26F4" w:rsidP="00194A9B">
      <w:pPr>
        <w:tabs>
          <w:tab w:val="left" w:pos="709"/>
        </w:tabs>
        <w:rPr>
          <w:color w:val="FF0000"/>
        </w:rPr>
      </w:pPr>
    </w:p>
    <w:p w14:paraId="5B9A7C3B" w14:textId="77777777" w:rsidR="00514B2F" w:rsidRDefault="00514B2F" w:rsidP="00194A9B">
      <w:pPr>
        <w:tabs>
          <w:tab w:val="left" w:pos="709"/>
        </w:tabs>
        <w:rPr>
          <w:b/>
          <w:bCs/>
        </w:rPr>
      </w:pPr>
    </w:p>
    <w:p w14:paraId="509CD480" w14:textId="77777777" w:rsidR="00514B2F" w:rsidRDefault="00514B2F" w:rsidP="00194A9B">
      <w:pPr>
        <w:tabs>
          <w:tab w:val="left" w:pos="709"/>
        </w:tabs>
        <w:rPr>
          <w:b/>
          <w:bCs/>
        </w:rPr>
      </w:pPr>
    </w:p>
    <w:tbl>
      <w:tblPr>
        <w:tblStyle w:val="TableGrid"/>
        <w:tblW w:w="0" w:type="auto"/>
        <w:tblLook w:val="04A0" w:firstRow="1" w:lastRow="0" w:firstColumn="1" w:lastColumn="0" w:noHBand="0" w:noVBand="1"/>
      </w:tblPr>
      <w:tblGrid>
        <w:gridCol w:w="4508"/>
        <w:gridCol w:w="4509"/>
      </w:tblGrid>
      <w:tr w:rsidR="004A2FAF" w14:paraId="2436BCD4" w14:textId="77777777" w:rsidTr="004A2FAF">
        <w:tc>
          <w:tcPr>
            <w:tcW w:w="4508" w:type="dxa"/>
          </w:tcPr>
          <w:p w14:paraId="2B911003" w14:textId="77777777" w:rsidR="004A2FAF" w:rsidRDefault="004A2FAF" w:rsidP="00194A9B">
            <w:pPr>
              <w:tabs>
                <w:tab w:val="left" w:pos="709"/>
              </w:tabs>
              <w:rPr>
                <w:b/>
                <w:bCs/>
              </w:rPr>
            </w:pPr>
            <w:r>
              <w:rPr>
                <w:b/>
                <w:bCs/>
              </w:rPr>
              <w:t>Form Number</w:t>
            </w:r>
          </w:p>
        </w:tc>
        <w:tc>
          <w:tcPr>
            <w:tcW w:w="4509" w:type="dxa"/>
          </w:tcPr>
          <w:p w14:paraId="772010F0" w14:textId="018E6DE6" w:rsidR="004A2FAF" w:rsidRDefault="00F717C3" w:rsidP="00194A9B">
            <w:pPr>
              <w:tabs>
                <w:tab w:val="left" w:pos="709"/>
              </w:tabs>
              <w:rPr>
                <w:b/>
                <w:bCs/>
              </w:rPr>
            </w:pPr>
            <w:r w:rsidRPr="00EA782A">
              <w:rPr>
                <w:color w:val="FF0000"/>
              </w:rPr>
              <w:t>[</w:t>
            </w:r>
            <w:r>
              <w:rPr>
                <w:color w:val="FF0000"/>
              </w:rPr>
              <w:t>Form Number</w:t>
            </w:r>
            <w:r w:rsidRPr="00EA782A">
              <w:rPr>
                <w:color w:val="FF0000"/>
              </w:rPr>
              <w:t>]</w:t>
            </w:r>
          </w:p>
        </w:tc>
      </w:tr>
      <w:tr w:rsidR="004A2FAF" w14:paraId="69F5E7BE" w14:textId="77777777" w:rsidTr="004A2FAF">
        <w:tc>
          <w:tcPr>
            <w:tcW w:w="4508" w:type="dxa"/>
          </w:tcPr>
          <w:p w14:paraId="62F6CB62" w14:textId="77777777" w:rsidR="004A2FAF" w:rsidRDefault="004A2FAF" w:rsidP="00194A9B">
            <w:pPr>
              <w:tabs>
                <w:tab w:val="left" w:pos="709"/>
              </w:tabs>
              <w:rPr>
                <w:b/>
                <w:bCs/>
              </w:rPr>
            </w:pPr>
            <w:r>
              <w:rPr>
                <w:b/>
                <w:bCs/>
              </w:rPr>
              <w:t>To be Supplied to</w:t>
            </w:r>
          </w:p>
        </w:tc>
        <w:tc>
          <w:tcPr>
            <w:tcW w:w="4509" w:type="dxa"/>
          </w:tcPr>
          <w:p w14:paraId="30E55B8C" w14:textId="1031E0D4" w:rsidR="004A2FAF" w:rsidRDefault="00F717C3" w:rsidP="00194A9B">
            <w:pPr>
              <w:tabs>
                <w:tab w:val="left" w:pos="709"/>
              </w:tabs>
              <w:rPr>
                <w:b/>
                <w:bCs/>
              </w:rPr>
            </w:pPr>
            <w:r w:rsidRPr="00EA782A">
              <w:rPr>
                <w:color w:val="FF0000"/>
              </w:rPr>
              <w:t>[</w:t>
            </w:r>
            <w:r>
              <w:rPr>
                <w:color w:val="FF0000"/>
              </w:rPr>
              <w:t>ESCO Representative(s), ESCO Company</w:t>
            </w:r>
            <w:r w:rsidRPr="00EA782A">
              <w:rPr>
                <w:color w:val="FF0000"/>
              </w:rPr>
              <w:t>]</w:t>
            </w:r>
          </w:p>
        </w:tc>
      </w:tr>
      <w:tr w:rsidR="004A2FAF" w14:paraId="4480710C" w14:textId="77777777" w:rsidTr="004A2FAF">
        <w:tc>
          <w:tcPr>
            <w:tcW w:w="4508" w:type="dxa"/>
          </w:tcPr>
          <w:p w14:paraId="19C854B8" w14:textId="77777777" w:rsidR="004A2FAF" w:rsidRDefault="004A2FAF" w:rsidP="00194A9B">
            <w:pPr>
              <w:tabs>
                <w:tab w:val="left" w:pos="709"/>
              </w:tabs>
              <w:rPr>
                <w:b/>
                <w:bCs/>
              </w:rPr>
            </w:pPr>
            <w:r>
              <w:rPr>
                <w:b/>
                <w:bCs/>
              </w:rPr>
              <w:t>Project Name</w:t>
            </w:r>
          </w:p>
        </w:tc>
        <w:tc>
          <w:tcPr>
            <w:tcW w:w="4509" w:type="dxa"/>
          </w:tcPr>
          <w:p w14:paraId="3566D183" w14:textId="4EA92051" w:rsidR="004A2FAF" w:rsidRDefault="00F717C3" w:rsidP="00194A9B">
            <w:pPr>
              <w:tabs>
                <w:tab w:val="left" w:pos="709"/>
              </w:tabs>
              <w:rPr>
                <w:b/>
                <w:bCs/>
              </w:rPr>
            </w:pPr>
            <w:r w:rsidRPr="00EA782A">
              <w:rPr>
                <w:color w:val="FF0000"/>
              </w:rPr>
              <w:t>[</w:t>
            </w:r>
            <w:r>
              <w:rPr>
                <w:color w:val="FF0000"/>
              </w:rPr>
              <w:t>Project Name</w:t>
            </w:r>
            <w:r w:rsidRPr="00EA782A">
              <w:rPr>
                <w:color w:val="FF0000"/>
              </w:rPr>
              <w:t>]</w:t>
            </w:r>
          </w:p>
        </w:tc>
      </w:tr>
      <w:tr w:rsidR="004A2FAF" w14:paraId="34373D11" w14:textId="77777777" w:rsidTr="004A2FAF">
        <w:tc>
          <w:tcPr>
            <w:tcW w:w="4508" w:type="dxa"/>
          </w:tcPr>
          <w:p w14:paraId="0E7DA6C3" w14:textId="77777777" w:rsidR="004A2FAF" w:rsidRDefault="004A2FAF" w:rsidP="00194A9B">
            <w:pPr>
              <w:tabs>
                <w:tab w:val="left" w:pos="709"/>
              </w:tabs>
              <w:rPr>
                <w:b/>
                <w:bCs/>
              </w:rPr>
            </w:pPr>
            <w:r>
              <w:rPr>
                <w:b/>
                <w:bCs/>
              </w:rPr>
              <w:t>Release Date</w:t>
            </w:r>
          </w:p>
        </w:tc>
        <w:tc>
          <w:tcPr>
            <w:tcW w:w="4509" w:type="dxa"/>
          </w:tcPr>
          <w:p w14:paraId="057352AC" w14:textId="77E3ADC4" w:rsidR="004A2FAF" w:rsidRPr="00EA782A" w:rsidRDefault="00EA782A" w:rsidP="00EA782A">
            <w:pPr>
              <w:tabs>
                <w:tab w:val="left" w:pos="709"/>
              </w:tabs>
              <w:rPr>
                <w:color w:val="FF0000"/>
              </w:rPr>
            </w:pPr>
            <w:r w:rsidRPr="00EA782A">
              <w:rPr>
                <w:color w:val="FF0000"/>
              </w:rPr>
              <w:t>[Release Date]</w:t>
            </w:r>
          </w:p>
        </w:tc>
      </w:tr>
      <w:tr w:rsidR="004A2FAF" w14:paraId="64AEECC0" w14:textId="77777777" w:rsidTr="004A2FAF">
        <w:tc>
          <w:tcPr>
            <w:tcW w:w="4508" w:type="dxa"/>
          </w:tcPr>
          <w:p w14:paraId="462E91F0" w14:textId="77777777" w:rsidR="004A2FAF" w:rsidRDefault="004A2FAF" w:rsidP="00194A9B">
            <w:pPr>
              <w:tabs>
                <w:tab w:val="left" w:pos="709"/>
              </w:tabs>
              <w:rPr>
                <w:b/>
                <w:bCs/>
              </w:rPr>
            </w:pPr>
            <w:r>
              <w:rPr>
                <w:b/>
                <w:bCs/>
              </w:rPr>
              <w:t>Issuer</w:t>
            </w:r>
          </w:p>
        </w:tc>
        <w:tc>
          <w:tcPr>
            <w:tcW w:w="4509" w:type="dxa"/>
          </w:tcPr>
          <w:p w14:paraId="03A17916" w14:textId="7C993FFF" w:rsidR="004A2FAF" w:rsidRDefault="00EA782A" w:rsidP="00194A9B">
            <w:pPr>
              <w:tabs>
                <w:tab w:val="left" w:pos="709"/>
              </w:tabs>
              <w:rPr>
                <w:b/>
                <w:bCs/>
              </w:rPr>
            </w:pPr>
            <w:r w:rsidRPr="006C26F4">
              <w:rPr>
                <w:color w:val="FF0000"/>
              </w:rPr>
              <w:t>[Name of Person Issuing the Letter]</w:t>
            </w:r>
          </w:p>
        </w:tc>
      </w:tr>
      <w:tr w:rsidR="004A2FAF" w14:paraId="47C97D0F" w14:textId="77777777" w:rsidTr="004A2FAF">
        <w:tc>
          <w:tcPr>
            <w:tcW w:w="4508" w:type="dxa"/>
          </w:tcPr>
          <w:p w14:paraId="25BD5E97" w14:textId="77777777" w:rsidR="004A2FAF" w:rsidRDefault="004A2FAF" w:rsidP="00194A9B">
            <w:pPr>
              <w:tabs>
                <w:tab w:val="left" w:pos="709"/>
              </w:tabs>
              <w:rPr>
                <w:b/>
                <w:bCs/>
              </w:rPr>
            </w:pPr>
            <w:r>
              <w:rPr>
                <w:b/>
                <w:bCs/>
              </w:rPr>
              <w:t>Response Date</w:t>
            </w:r>
          </w:p>
        </w:tc>
        <w:tc>
          <w:tcPr>
            <w:tcW w:w="4509" w:type="dxa"/>
          </w:tcPr>
          <w:p w14:paraId="6CE27C5A" w14:textId="02B1386E" w:rsidR="004A2FAF" w:rsidRDefault="00EA782A" w:rsidP="00194A9B">
            <w:pPr>
              <w:tabs>
                <w:tab w:val="left" w:pos="709"/>
              </w:tabs>
              <w:rPr>
                <w:b/>
                <w:bCs/>
              </w:rPr>
            </w:pPr>
            <w:r w:rsidRPr="006C26F4">
              <w:rPr>
                <w:color w:val="FF0000"/>
              </w:rPr>
              <w:t>[</w:t>
            </w:r>
            <w:r>
              <w:rPr>
                <w:color w:val="FF0000"/>
              </w:rPr>
              <w:t>Submission Deadline]</w:t>
            </w:r>
          </w:p>
        </w:tc>
      </w:tr>
    </w:tbl>
    <w:p w14:paraId="17CF85BD" w14:textId="77777777" w:rsidR="00514B2F" w:rsidRDefault="00514B2F" w:rsidP="00194A9B">
      <w:pPr>
        <w:tabs>
          <w:tab w:val="left" w:pos="709"/>
        </w:tabs>
        <w:rPr>
          <w:b/>
          <w:bCs/>
        </w:rPr>
      </w:pPr>
    </w:p>
    <w:p w14:paraId="0F4A5C9C" w14:textId="77777777" w:rsidR="004A2FAF" w:rsidRDefault="004A2FAF" w:rsidP="00194A9B">
      <w:pPr>
        <w:tabs>
          <w:tab w:val="left" w:pos="709"/>
        </w:tabs>
        <w:rPr>
          <w:b/>
          <w:bCs/>
        </w:rPr>
      </w:pPr>
    </w:p>
    <w:p w14:paraId="32CF81F2" w14:textId="77777777" w:rsidR="004A2FAF" w:rsidRDefault="004A2FAF" w:rsidP="00194A9B">
      <w:pPr>
        <w:tabs>
          <w:tab w:val="left" w:pos="709"/>
        </w:tabs>
        <w:rPr>
          <w:b/>
          <w:bCs/>
        </w:rPr>
      </w:pPr>
      <w:r>
        <w:rPr>
          <w:b/>
          <w:bCs/>
        </w:rPr>
        <w:t>Approval</w:t>
      </w:r>
    </w:p>
    <w:p w14:paraId="5DB9005F" w14:textId="77777777" w:rsidR="004A2FAF" w:rsidRDefault="004A2FAF" w:rsidP="00194A9B">
      <w:pPr>
        <w:tabs>
          <w:tab w:val="left" w:pos="709"/>
        </w:tabs>
        <w:rPr>
          <w:b/>
          <w:bCs/>
        </w:rPr>
      </w:pPr>
    </w:p>
    <w:tbl>
      <w:tblPr>
        <w:tblStyle w:val="TableGrid"/>
        <w:tblW w:w="0" w:type="auto"/>
        <w:tblLook w:val="04A0" w:firstRow="1" w:lastRow="0" w:firstColumn="1" w:lastColumn="0" w:noHBand="0" w:noVBand="1"/>
      </w:tblPr>
      <w:tblGrid>
        <w:gridCol w:w="3005"/>
        <w:gridCol w:w="3006"/>
        <w:gridCol w:w="3006"/>
      </w:tblGrid>
      <w:tr w:rsidR="004A2FAF" w14:paraId="52FBC5F0" w14:textId="77777777" w:rsidTr="004A2FAF">
        <w:tc>
          <w:tcPr>
            <w:tcW w:w="3005" w:type="dxa"/>
          </w:tcPr>
          <w:p w14:paraId="1D502617" w14:textId="77777777" w:rsidR="004A2FAF" w:rsidRDefault="004A2FAF" w:rsidP="00194A9B">
            <w:pPr>
              <w:tabs>
                <w:tab w:val="left" w:pos="709"/>
              </w:tabs>
              <w:rPr>
                <w:b/>
                <w:bCs/>
              </w:rPr>
            </w:pPr>
            <w:r>
              <w:rPr>
                <w:b/>
                <w:bCs/>
              </w:rPr>
              <w:t>Name</w:t>
            </w:r>
          </w:p>
        </w:tc>
        <w:tc>
          <w:tcPr>
            <w:tcW w:w="3006" w:type="dxa"/>
          </w:tcPr>
          <w:p w14:paraId="26D1F136" w14:textId="77777777" w:rsidR="004A2FAF" w:rsidRDefault="004A2FAF" w:rsidP="00194A9B">
            <w:pPr>
              <w:tabs>
                <w:tab w:val="left" w:pos="709"/>
              </w:tabs>
              <w:rPr>
                <w:b/>
                <w:bCs/>
              </w:rPr>
            </w:pPr>
            <w:r>
              <w:rPr>
                <w:b/>
                <w:bCs/>
              </w:rPr>
              <w:t>Position</w:t>
            </w:r>
          </w:p>
        </w:tc>
        <w:tc>
          <w:tcPr>
            <w:tcW w:w="3006" w:type="dxa"/>
          </w:tcPr>
          <w:p w14:paraId="5F1F6893" w14:textId="77777777" w:rsidR="004A2FAF" w:rsidRDefault="004A2FAF" w:rsidP="00194A9B">
            <w:pPr>
              <w:tabs>
                <w:tab w:val="left" w:pos="709"/>
              </w:tabs>
              <w:rPr>
                <w:b/>
                <w:bCs/>
              </w:rPr>
            </w:pPr>
            <w:r>
              <w:rPr>
                <w:b/>
                <w:bCs/>
              </w:rPr>
              <w:t>Signature</w:t>
            </w:r>
          </w:p>
        </w:tc>
      </w:tr>
      <w:tr w:rsidR="00F717C3" w14:paraId="2243A2A4" w14:textId="77777777" w:rsidTr="004A2FAF">
        <w:tc>
          <w:tcPr>
            <w:tcW w:w="3005" w:type="dxa"/>
          </w:tcPr>
          <w:p w14:paraId="1FE56FAA" w14:textId="16592A37" w:rsidR="00F717C3" w:rsidRDefault="00F717C3" w:rsidP="00F717C3">
            <w:pPr>
              <w:tabs>
                <w:tab w:val="left" w:pos="709"/>
              </w:tabs>
              <w:rPr>
                <w:b/>
                <w:bCs/>
              </w:rPr>
            </w:pPr>
            <w:r w:rsidRPr="00EA782A">
              <w:rPr>
                <w:color w:val="FF0000"/>
              </w:rPr>
              <w:t>[</w:t>
            </w:r>
            <w:r>
              <w:rPr>
                <w:color w:val="FF0000"/>
              </w:rPr>
              <w:t>ESCO Representative 1</w:t>
            </w:r>
            <w:r w:rsidRPr="00EA782A">
              <w:rPr>
                <w:color w:val="FF0000"/>
              </w:rPr>
              <w:t>]</w:t>
            </w:r>
          </w:p>
        </w:tc>
        <w:tc>
          <w:tcPr>
            <w:tcW w:w="3006" w:type="dxa"/>
          </w:tcPr>
          <w:p w14:paraId="3FF9A0AE" w14:textId="4BFEB3A3" w:rsidR="00F717C3" w:rsidRDefault="00F717C3" w:rsidP="00F717C3">
            <w:pPr>
              <w:tabs>
                <w:tab w:val="left" w:pos="709"/>
              </w:tabs>
              <w:rPr>
                <w:b/>
                <w:bCs/>
              </w:rPr>
            </w:pPr>
            <w:r w:rsidRPr="00EA782A">
              <w:rPr>
                <w:color w:val="FF0000"/>
              </w:rPr>
              <w:t>[</w:t>
            </w:r>
            <w:r>
              <w:rPr>
                <w:color w:val="FF0000"/>
              </w:rPr>
              <w:t>Title</w:t>
            </w:r>
            <w:r w:rsidRPr="00EA782A">
              <w:rPr>
                <w:color w:val="FF0000"/>
              </w:rPr>
              <w:t>]</w:t>
            </w:r>
          </w:p>
        </w:tc>
        <w:tc>
          <w:tcPr>
            <w:tcW w:w="3006" w:type="dxa"/>
          </w:tcPr>
          <w:p w14:paraId="42BBED82" w14:textId="5ECD5F89" w:rsidR="00F717C3" w:rsidRDefault="00F717C3" w:rsidP="00F717C3">
            <w:pPr>
              <w:tabs>
                <w:tab w:val="left" w:pos="709"/>
              </w:tabs>
              <w:rPr>
                <w:color w:val="FF0000"/>
              </w:rPr>
            </w:pPr>
            <w:r w:rsidRPr="00EA782A">
              <w:rPr>
                <w:color w:val="FF0000"/>
              </w:rPr>
              <w:t>[</w:t>
            </w:r>
            <w:r>
              <w:rPr>
                <w:color w:val="FF0000"/>
              </w:rPr>
              <w:t>Name and Signature</w:t>
            </w:r>
            <w:r w:rsidRPr="00EA782A">
              <w:rPr>
                <w:color w:val="FF0000"/>
              </w:rPr>
              <w:t>]</w:t>
            </w:r>
          </w:p>
          <w:p w14:paraId="07D704FB" w14:textId="77777777" w:rsidR="00F717C3" w:rsidRDefault="00F717C3" w:rsidP="00F717C3">
            <w:pPr>
              <w:tabs>
                <w:tab w:val="left" w:pos="709"/>
              </w:tabs>
              <w:rPr>
                <w:b/>
                <w:bCs/>
              </w:rPr>
            </w:pPr>
          </w:p>
          <w:p w14:paraId="5367C293" w14:textId="77777777" w:rsidR="00F717C3" w:rsidRDefault="00F717C3" w:rsidP="00F717C3">
            <w:pPr>
              <w:tabs>
                <w:tab w:val="left" w:pos="709"/>
              </w:tabs>
              <w:rPr>
                <w:b/>
                <w:bCs/>
              </w:rPr>
            </w:pPr>
          </w:p>
          <w:p w14:paraId="6695F778" w14:textId="44BAF577" w:rsidR="00F717C3" w:rsidRDefault="00F717C3" w:rsidP="00F717C3">
            <w:pPr>
              <w:tabs>
                <w:tab w:val="left" w:pos="709"/>
              </w:tabs>
              <w:rPr>
                <w:b/>
                <w:bCs/>
              </w:rPr>
            </w:pPr>
          </w:p>
        </w:tc>
      </w:tr>
      <w:tr w:rsidR="00F717C3" w14:paraId="40A650FC" w14:textId="77777777" w:rsidTr="004A2FAF">
        <w:tc>
          <w:tcPr>
            <w:tcW w:w="3005" w:type="dxa"/>
          </w:tcPr>
          <w:p w14:paraId="17C34493" w14:textId="29EF4CED" w:rsidR="00F717C3" w:rsidRDefault="00F717C3" w:rsidP="00F717C3">
            <w:pPr>
              <w:tabs>
                <w:tab w:val="left" w:pos="709"/>
              </w:tabs>
              <w:rPr>
                <w:b/>
                <w:bCs/>
              </w:rPr>
            </w:pPr>
            <w:r w:rsidRPr="00EA782A">
              <w:rPr>
                <w:color w:val="FF0000"/>
              </w:rPr>
              <w:t>[</w:t>
            </w:r>
            <w:r>
              <w:rPr>
                <w:color w:val="FF0000"/>
              </w:rPr>
              <w:t>ESCO Representative 2</w:t>
            </w:r>
            <w:r w:rsidRPr="00EA782A">
              <w:rPr>
                <w:color w:val="FF0000"/>
              </w:rPr>
              <w:t>]</w:t>
            </w:r>
          </w:p>
        </w:tc>
        <w:tc>
          <w:tcPr>
            <w:tcW w:w="3006" w:type="dxa"/>
          </w:tcPr>
          <w:p w14:paraId="392A6A75" w14:textId="3E22F3F1" w:rsidR="00F717C3" w:rsidRDefault="00F717C3" w:rsidP="00F717C3">
            <w:pPr>
              <w:tabs>
                <w:tab w:val="left" w:pos="709"/>
              </w:tabs>
              <w:rPr>
                <w:b/>
                <w:bCs/>
              </w:rPr>
            </w:pPr>
            <w:r w:rsidRPr="00EA782A">
              <w:rPr>
                <w:color w:val="FF0000"/>
              </w:rPr>
              <w:t>[</w:t>
            </w:r>
            <w:r>
              <w:rPr>
                <w:color w:val="FF0000"/>
              </w:rPr>
              <w:t>Title</w:t>
            </w:r>
            <w:r w:rsidRPr="00EA782A">
              <w:rPr>
                <w:color w:val="FF0000"/>
              </w:rPr>
              <w:t>]</w:t>
            </w:r>
          </w:p>
        </w:tc>
        <w:tc>
          <w:tcPr>
            <w:tcW w:w="3006" w:type="dxa"/>
          </w:tcPr>
          <w:p w14:paraId="2D54EA3E" w14:textId="77777777" w:rsidR="00F717C3" w:rsidRDefault="00F717C3" w:rsidP="00F717C3">
            <w:pPr>
              <w:tabs>
                <w:tab w:val="left" w:pos="709"/>
              </w:tabs>
              <w:rPr>
                <w:color w:val="FF0000"/>
              </w:rPr>
            </w:pPr>
            <w:r w:rsidRPr="00EA782A">
              <w:rPr>
                <w:color w:val="FF0000"/>
              </w:rPr>
              <w:t>[</w:t>
            </w:r>
            <w:r>
              <w:rPr>
                <w:color w:val="FF0000"/>
              </w:rPr>
              <w:t>Name and Signature</w:t>
            </w:r>
            <w:r w:rsidRPr="00EA782A">
              <w:rPr>
                <w:color w:val="FF0000"/>
              </w:rPr>
              <w:t>]</w:t>
            </w:r>
          </w:p>
          <w:p w14:paraId="72125DBA" w14:textId="77777777" w:rsidR="00F717C3" w:rsidRDefault="00F717C3" w:rsidP="00F717C3">
            <w:pPr>
              <w:tabs>
                <w:tab w:val="left" w:pos="709"/>
              </w:tabs>
              <w:rPr>
                <w:b/>
                <w:bCs/>
              </w:rPr>
            </w:pPr>
          </w:p>
          <w:p w14:paraId="0A265D38" w14:textId="77777777" w:rsidR="00F717C3" w:rsidRDefault="00F717C3" w:rsidP="00F717C3">
            <w:pPr>
              <w:tabs>
                <w:tab w:val="left" w:pos="709"/>
              </w:tabs>
              <w:rPr>
                <w:b/>
                <w:bCs/>
              </w:rPr>
            </w:pPr>
          </w:p>
          <w:p w14:paraId="3F6C9C74" w14:textId="77777777" w:rsidR="00F717C3" w:rsidRDefault="00F717C3" w:rsidP="00F717C3">
            <w:pPr>
              <w:tabs>
                <w:tab w:val="left" w:pos="709"/>
              </w:tabs>
              <w:rPr>
                <w:b/>
                <w:bCs/>
              </w:rPr>
            </w:pPr>
          </w:p>
          <w:p w14:paraId="2B42E70B" w14:textId="7CD2D61A" w:rsidR="00F717C3" w:rsidRDefault="00F717C3" w:rsidP="00F717C3">
            <w:pPr>
              <w:tabs>
                <w:tab w:val="left" w:pos="709"/>
              </w:tabs>
              <w:rPr>
                <w:b/>
                <w:bCs/>
              </w:rPr>
            </w:pPr>
          </w:p>
        </w:tc>
      </w:tr>
    </w:tbl>
    <w:p w14:paraId="477DB208" w14:textId="77777777" w:rsidR="004A2FAF" w:rsidRDefault="004A2FAF" w:rsidP="00194A9B">
      <w:pPr>
        <w:tabs>
          <w:tab w:val="left" w:pos="709"/>
        </w:tabs>
        <w:rPr>
          <w:b/>
          <w:bCs/>
        </w:rPr>
      </w:pPr>
    </w:p>
    <w:p w14:paraId="3C23B89E" w14:textId="77777777" w:rsidR="004A2FAF" w:rsidRDefault="004A2FAF" w:rsidP="00194A9B">
      <w:pPr>
        <w:tabs>
          <w:tab w:val="left" w:pos="709"/>
        </w:tabs>
        <w:rPr>
          <w:b/>
          <w:bCs/>
        </w:rPr>
      </w:pPr>
    </w:p>
    <w:p w14:paraId="416E6BD3" w14:textId="77777777" w:rsidR="004A2FAF" w:rsidRDefault="004A2FAF" w:rsidP="00194A9B">
      <w:pPr>
        <w:tabs>
          <w:tab w:val="left" w:pos="709"/>
        </w:tabs>
        <w:rPr>
          <w:b/>
          <w:bCs/>
        </w:rPr>
      </w:pPr>
    </w:p>
    <w:p w14:paraId="442B631B" w14:textId="77777777" w:rsidR="004A2FAF" w:rsidRDefault="004A2FAF" w:rsidP="00194A9B">
      <w:pPr>
        <w:tabs>
          <w:tab w:val="left" w:pos="709"/>
        </w:tabs>
        <w:rPr>
          <w:b/>
          <w:bCs/>
        </w:rPr>
      </w:pPr>
    </w:p>
    <w:p w14:paraId="4F85DA66" w14:textId="77777777" w:rsidR="004A2FAF" w:rsidRDefault="004A2FAF" w:rsidP="00194A9B">
      <w:pPr>
        <w:tabs>
          <w:tab w:val="left" w:pos="709"/>
        </w:tabs>
        <w:rPr>
          <w:b/>
          <w:bCs/>
        </w:rPr>
      </w:pPr>
    </w:p>
    <w:p w14:paraId="5D1861DB" w14:textId="77777777" w:rsidR="004A2FAF" w:rsidRDefault="004A2FAF" w:rsidP="00194A9B">
      <w:pPr>
        <w:tabs>
          <w:tab w:val="left" w:pos="709"/>
        </w:tabs>
        <w:rPr>
          <w:b/>
          <w:bCs/>
        </w:rPr>
      </w:pPr>
    </w:p>
    <w:p w14:paraId="0B6EF07E" w14:textId="77777777" w:rsidR="004A2FAF" w:rsidRDefault="004A2FAF" w:rsidP="00194A9B">
      <w:pPr>
        <w:tabs>
          <w:tab w:val="left" w:pos="709"/>
        </w:tabs>
        <w:rPr>
          <w:b/>
          <w:bCs/>
        </w:rPr>
      </w:pPr>
    </w:p>
    <w:p w14:paraId="3A0CD4C3" w14:textId="77777777" w:rsidR="004A2FAF" w:rsidRDefault="004A2FAF" w:rsidP="00194A9B">
      <w:pPr>
        <w:tabs>
          <w:tab w:val="left" w:pos="709"/>
        </w:tabs>
        <w:rPr>
          <w:b/>
          <w:bCs/>
        </w:rPr>
      </w:pPr>
    </w:p>
    <w:p w14:paraId="194AFF27" w14:textId="77777777" w:rsidR="004A2FAF" w:rsidRDefault="004A2FAF" w:rsidP="00194A9B">
      <w:pPr>
        <w:tabs>
          <w:tab w:val="left" w:pos="709"/>
        </w:tabs>
        <w:rPr>
          <w:b/>
          <w:bCs/>
        </w:rPr>
      </w:pPr>
    </w:p>
    <w:p w14:paraId="6D2B4B7D" w14:textId="77777777" w:rsidR="004A2FAF" w:rsidRDefault="004A2FAF" w:rsidP="00194A9B">
      <w:pPr>
        <w:tabs>
          <w:tab w:val="left" w:pos="709"/>
        </w:tabs>
        <w:rPr>
          <w:b/>
          <w:bCs/>
        </w:rPr>
      </w:pPr>
    </w:p>
    <w:p w14:paraId="30FBEFD3" w14:textId="77777777" w:rsidR="004A2FAF" w:rsidRDefault="004A2FAF" w:rsidP="00194A9B">
      <w:pPr>
        <w:tabs>
          <w:tab w:val="left" w:pos="709"/>
        </w:tabs>
        <w:rPr>
          <w:b/>
          <w:bCs/>
        </w:rPr>
      </w:pPr>
    </w:p>
    <w:p w14:paraId="4C2C3D68" w14:textId="77777777" w:rsidR="004A2FAF" w:rsidRDefault="004A2FAF" w:rsidP="00194A9B">
      <w:pPr>
        <w:tabs>
          <w:tab w:val="left" w:pos="709"/>
        </w:tabs>
        <w:rPr>
          <w:b/>
          <w:bCs/>
        </w:rPr>
      </w:pPr>
    </w:p>
    <w:p w14:paraId="583C8AC2" w14:textId="77777777" w:rsidR="004A2FAF" w:rsidRDefault="004A2FAF" w:rsidP="00194A9B">
      <w:pPr>
        <w:tabs>
          <w:tab w:val="left" w:pos="709"/>
        </w:tabs>
        <w:rPr>
          <w:b/>
          <w:bCs/>
        </w:rPr>
      </w:pPr>
    </w:p>
    <w:p w14:paraId="25A4155C" w14:textId="77777777" w:rsidR="004A2FAF" w:rsidRDefault="004A2FAF" w:rsidP="00194A9B">
      <w:pPr>
        <w:tabs>
          <w:tab w:val="left" w:pos="709"/>
        </w:tabs>
        <w:rPr>
          <w:b/>
          <w:bCs/>
        </w:rPr>
      </w:pPr>
    </w:p>
    <w:p w14:paraId="22D43EF1" w14:textId="77777777" w:rsidR="004A2FAF" w:rsidRDefault="004A2FAF" w:rsidP="00194A9B">
      <w:pPr>
        <w:tabs>
          <w:tab w:val="left" w:pos="709"/>
        </w:tabs>
        <w:rPr>
          <w:b/>
          <w:bCs/>
        </w:rPr>
      </w:pPr>
    </w:p>
    <w:p w14:paraId="437F7932" w14:textId="77777777" w:rsidR="004A2FAF" w:rsidRDefault="004A2FAF" w:rsidP="00194A9B">
      <w:pPr>
        <w:tabs>
          <w:tab w:val="left" w:pos="709"/>
        </w:tabs>
        <w:rPr>
          <w:b/>
          <w:bCs/>
        </w:rPr>
      </w:pPr>
    </w:p>
    <w:p w14:paraId="0C593E3F" w14:textId="77777777" w:rsidR="004A2FAF" w:rsidRDefault="004A2FAF" w:rsidP="00194A9B">
      <w:pPr>
        <w:tabs>
          <w:tab w:val="left" w:pos="709"/>
        </w:tabs>
        <w:rPr>
          <w:b/>
          <w:bCs/>
        </w:rPr>
      </w:pPr>
    </w:p>
    <w:p w14:paraId="56B5AA83" w14:textId="77777777" w:rsidR="004A2FAF" w:rsidRDefault="004A2FAF" w:rsidP="00194A9B">
      <w:pPr>
        <w:tabs>
          <w:tab w:val="left" w:pos="709"/>
        </w:tabs>
        <w:rPr>
          <w:b/>
          <w:bCs/>
        </w:rPr>
      </w:pPr>
    </w:p>
    <w:p w14:paraId="125B4334" w14:textId="77777777" w:rsidR="004A2FAF" w:rsidRDefault="004A2FAF" w:rsidP="00194A9B">
      <w:pPr>
        <w:tabs>
          <w:tab w:val="left" w:pos="709"/>
        </w:tabs>
        <w:rPr>
          <w:b/>
          <w:bCs/>
        </w:rPr>
      </w:pPr>
    </w:p>
    <w:p w14:paraId="522DCCAD" w14:textId="77777777" w:rsidR="004A2FAF" w:rsidRDefault="004A2FAF" w:rsidP="00194A9B">
      <w:pPr>
        <w:tabs>
          <w:tab w:val="left" w:pos="709"/>
        </w:tabs>
        <w:rPr>
          <w:b/>
          <w:bCs/>
        </w:rPr>
      </w:pPr>
    </w:p>
    <w:p w14:paraId="4211D7D3" w14:textId="77777777" w:rsidR="004A2FAF" w:rsidRDefault="004A2FAF" w:rsidP="00194A9B">
      <w:pPr>
        <w:tabs>
          <w:tab w:val="left" w:pos="709"/>
        </w:tabs>
        <w:rPr>
          <w:b/>
          <w:bCs/>
        </w:rPr>
      </w:pPr>
    </w:p>
    <w:p w14:paraId="41917E5D" w14:textId="77777777" w:rsidR="004A2FAF" w:rsidRDefault="004A2FAF" w:rsidP="00194A9B">
      <w:pPr>
        <w:tabs>
          <w:tab w:val="left" w:pos="709"/>
        </w:tabs>
        <w:rPr>
          <w:b/>
          <w:bCs/>
        </w:rPr>
      </w:pPr>
    </w:p>
    <w:p w14:paraId="05A97EEB" w14:textId="77777777" w:rsidR="004A2FAF" w:rsidRDefault="004A2FAF" w:rsidP="00194A9B">
      <w:pPr>
        <w:tabs>
          <w:tab w:val="left" w:pos="709"/>
        </w:tabs>
        <w:rPr>
          <w:b/>
          <w:bCs/>
        </w:rPr>
      </w:pPr>
    </w:p>
    <w:p w14:paraId="5276BBA3" w14:textId="77777777" w:rsidR="004A2FAF" w:rsidRDefault="004A2FAF" w:rsidP="00194A9B">
      <w:pPr>
        <w:tabs>
          <w:tab w:val="left" w:pos="709"/>
        </w:tabs>
        <w:rPr>
          <w:b/>
          <w:bCs/>
        </w:rPr>
      </w:pPr>
    </w:p>
    <w:p w14:paraId="300933E2" w14:textId="4B37E5A9" w:rsidR="004A2FAF" w:rsidRDefault="004A2FAF" w:rsidP="00194A9B">
      <w:pPr>
        <w:tabs>
          <w:tab w:val="left" w:pos="709"/>
        </w:tabs>
        <w:rPr>
          <w:b/>
          <w:bCs/>
        </w:rPr>
      </w:pPr>
    </w:p>
    <w:p w14:paraId="3A726846" w14:textId="52172423" w:rsidR="00ED53B6" w:rsidRDefault="00ED53B6" w:rsidP="00194A9B">
      <w:pPr>
        <w:tabs>
          <w:tab w:val="left" w:pos="709"/>
        </w:tabs>
        <w:rPr>
          <w:b/>
          <w:bCs/>
        </w:rPr>
      </w:pPr>
    </w:p>
    <w:p w14:paraId="5CD24355" w14:textId="096DEDF2" w:rsidR="00ED53B6" w:rsidRDefault="00ED53B6" w:rsidP="00194A9B">
      <w:pPr>
        <w:tabs>
          <w:tab w:val="left" w:pos="709"/>
        </w:tabs>
        <w:rPr>
          <w:b/>
          <w:bCs/>
        </w:rPr>
      </w:pPr>
    </w:p>
    <w:p w14:paraId="594E1D20" w14:textId="77777777" w:rsidR="00ED53B6" w:rsidRDefault="00ED53B6" w:rsidP="00194A9B">
      <w:pPr>
        <w:tabs>
          <w:tab w:val="left" w:pos="709"/>
        </w:tabs>
        <w:rPr>
          <w:b/>
          <w:bCs/>
        </w:rPr>
      </w:pPr>
    </w:p>
    <w:p w14:paraId="7AAB9F88" w14:textId="4B263716" w:rsidR="00514B2F" w:rsidRDefault="008E5E45" w:rsidP="00514B2F">
      <w:pPr>
        <w:tabs>
          <w:tab w:val="left" w:pos="709"/>
        </w:tabs>
        <w:jc w:val="center"/>
        <w:rPr>
          <w:b/>
          <w:bCs/>
        </w:rPr>
      </w:pPr>
      <w:r>
        <w:rPr>
          <w:b/>
          <w:bCs/>
        </w:rPr>
        <w:lastRenderedPageBreak/>
        <w:t>TERMS AND CONDITIONS</w:t>
      </w:r>
    </w:p>
    <w:p w14:paraId="75D3D392" w14:textId="77777777" w:rsidR="00F0265F" w:rsidRPr="009B7AB1" w:rsidRDefault="00F0265F" w:rsidP="0097227F">
      <w:pPr>
        <w:tabs>
          <w:tab w:val="left" w:pos="709"/>
        </w:tabs>
        <w:rPr>
          <w:b/>
          <w:bCs/>
        </w:rPr>
      </w:pPr>
    </w:p>
    <w:p w14:paraId="251425CF" w14:textId="77777777" w:rsidR="00514B2F" w:rsidRDefault="008E5E45" w:rsidP="00514B2F">
      <w:pPr>
        <w:pStyle w:val="Heading1"/>
        <w:numPr>
          <w:ilvl w:val="0"/>
          <w:numId w:val="3"/>
        </w:numPr>
        <w:tabs>
          <w:tab w:val="clear" w:pos="720"/>
          <w:tab w:val="left" w:pos="709"/>
        </w:tabs>
      </w:pPr>
      <w:r>
        <w:t>Definitions</w:t>
      </w:r>
    </w:p>
    <w:p w14:paraId="10FB445A" w14:textId="77777777" w:rsidR="00514B2F" w:rsidRPr="00985D86" w:rsidRDefault="008E5E45" w:rsidP="00514B2F">
      <w:pPr>
        <w:pStyle w:val="Heading2"/>
        <w:tabs>
          <w:tab w:val="clear" w:pos="720"/>
          <w:tab w:val="left" w:pos="709"/>
          <w:tab w:val="num" w:pos="810"/>
        </w:tabs>
        <w:ind w:left="810"/>
      </w:pPr>
      <w:bookmarkStart w:id="2" w:name="_Ref372082232"/>
      <w:r w:rsidRPr="00985D86">
        <w:t>Definitions</w:t>
      </w:r>
      <w:bookmarkEnd w:id="2"/>
    </w:p>
    <w:p w14:paraId="1279F57C" w14:textId="77777777" w:rsidR="00514B2F" w:rsidRPr="00985D86" w:rsidRDefault="008E5E45" w:rsidP="00514B2F">
      <w:pPr>
        <w:pStyle w:val="Definition1"/>
        <w:tabs>
          <w:tab w:val="left" w:pos="709"/>
        </w:tabs>
      </w:pPr>
      <w:bookmarkStart w:id="3" w:name="_Ref372082233"/>
      <w:r w:rsidRPr="00985D86">
        <w:t xml:space="preserve">The following capitalised terms used in </w:t>
      </w:r>
      <w:r>
        <w:t>these terms and conditions (the “</w:t>
      </w:r>
      <w:r>
        <w:rPr>
          <w:b/>
          <w:bCs/>
        </w:rPr>
        <w:t>T&amp;Cs</w:t>
      </w:r>
      <w:r>
        <w:t>”)</w:t>
      </w:r>
      <w:r w:rsidRPr="00985D86">
        <w:t xml:space="preserve"> shall have the meanings set forth </w:t>
      </w:r>
      <w:r>
        <w:t>below</w:t>
      </w:r>
      <w:r w:rsidRPr="00985D86">
        <w:t xml:space="preserve">, unless the contrary intention appears: </w:t>
      </w:r>
    </w:p>
    <w:p w14:paraId="6BCB3FC8" w14:textId="77777777" w:rsidR="00514B2F" w:rsidRPr="00985D86" w:rsidRDefault="008E5E45" w:rsidP="00514B2F">
      <w:pPr>
        <w:pStyle w:val="Definition1"/>
        <w:tabs>
          <w:tab w:val="left" w:pos="709"/>
        </w:tabs>
      </w:pPr>
      <w:bookmarkStart w:id="4" w:name="_Ref372082235"/>
      <w:bookmarkEnd w:id="3"/>
      <w:r w:rsidRPr="00985D86">
        <w:t>“</w:t>
      </w:r>
      <w:r w:rsidRPr="00985D86">
        <w:rPr>
          <w:b/>
          <w:bCs/>
        </w:rPr>
        <w:t>Additional O&amp;M Costs</w:t>
      </w:r>
      <w:r w:rsidRPr="00985D86">
        <w:t>” means the increased operation and maintenance costs (</w:t>
      </w:r>
      <w:r>
        <w:t>as</w:t>
      </w:r>
      <w:r w:rsidRPr="00985D86">
        <w:t xml:space="preserve"> the case may be) of the Premises arising from the implementation of the ESMs over the Performance Guarantee Period (including any Maintenance Services Fees).</w:t>
      </w:r>
    </w:p>
    <w:p w14:paraId="6F5ABC29" w14:textId="36763EB3" w:rsidR="00514B2F" w:rsidRPr="00985D86" w:rsidRDefault="008E5E45" w:rsidP="00514B2F">
      <w:pPr>
        <w:pStyle w:val="Definition1"/>
        <w:tabs>
          <w:tab w:val="left" w:pos="709"/>
        </w:tabs>
      </w:pPr>
      <w:r w:rsidRPr="00985D86">
        <w:t>“</w:t>
      </w:r>
      <w:r w:rsidRPr="00985D86">
        <w:rPr>
          <w:b/>
        </w:rPr>
        <w:t>Agreed Energy Tariff</w:t>
      </w:r>
      <w:r w:rsidRPr="00985D86">
        <w:t xml:space="preserve">” means the amount </w:t>
      </w:r>
      <w:r w:rsidR="007F431B">
        <w:t xml:space="preserve">paid by the Owner for electricity to be specified in the </w:t>
      </w:r>
      <w:r w:rsidRPr="00985D86">
        <w:t>Agreed Form ESPC.</w:t>
      </w:r>
    </w:p>
    <w:p w14:paraId="06F16F4D" w14:textId="48629099" w:rsidR="00514B2F" w:rsidRDefault="008E5E45" w:rsidP="00514B2F">
      <w:pPr>
        <w:pStyle w:val="Definition1"/>
        <w:tabs>
          <w:tab w:val="left" w:pos="709"/>
        </w:tabs>
      </w:pPr>
      <w:r w:rsidRPr="00985D86">
        <w:t>“</w:t>
      </w:r>
      <w:r w:rsidRPr="00985D86">
        <w:rPr>
          <w:b/>
        </w:rPr>
        <w:t>Agreed Form ESPC</w:t>
      </w:r>
      <w:r w:rsidRPr="00985D86">
        <w:t xml:space="preserve">” means the form of ESPC </w:t>
      </w:r>
      <w:r w:rsidR="007F431B">
        <w:t>agreed on by the Owner and ESCO.</w:t>
      </w:r>
    </w:p>
    <w:p w14:paraId="5A8F3D2B" w14:textId="2E1D1F6D" w:rsidR="00FD591F" w:rsidRPr="00985D86" w:rsidRDefault="00FD591F" w:rsidP="00FD591F">
      <w:pPr>
        <w:pStyle w:val="Definition1"/>
        <w:tabs>
          <w:tab w:val="left" w:pos="709"/>
        </w:tabs>
      </w:pPr>
      <w:r w:rsidRPr="00985D86">
        <w:t>“</w:t>
      </w:r>
      <w:r>
        <w:rPr>
          <w:b/>
        </w:rPr>
        <w:t>ASHRAE Standards</w:t>
      </w:r>
      <w:r w:rsidRPr="00985D86">
        <w:t xml:space="preserve">” means the </w:t>
      </w:r>
      <w:r>
        <w:t xml:space="preserve">standards defining the </w:t>
      </w:r>
      <w:r w:rsidRPr="00985D86">
        <w:t xml:space="preserve">best practice energy performance </w:t>
      </w:r>
      <w:r>
        <w:t>requirements</w:t>
      </w:r>
      <w:r w:rsidRPr="00985D86">
        <w:t>.</w:t>
      </w:r>
    </w:p>
    <w:p w14:paraId="7747A0EE" w14:textId="77777777" w:rsidR="00514B2F" w:rsidRPr="00985D86" w:rsidRDefault="008E5E45" w:rsidP="005A7457">
      <w:pPr>
        <w:pStyle w:val="Definition1"/>
        <w:tabs>
          <w:tab w:val="left" w:pos="709"/>
        </w:tabs>
      </w:pPr>
      <w:bookmarkStart w:id="5" w:name="_Ref372082236"/>
      <w:bookmarkEnd w:id="4"/>
      <w:r w:rsidRPr="00985D86">
        <w:t>“</w:t>
      </w:r>
      <w:r w:rsidRPr="00985D86">
        <w:rPr>
          <w:b/>
        </w:rPr>
        <w:t>Consequential Loss</w:t>
      </w:r>
      <w:r w:rsidRPr="00985D86">
        <w:t>” means loss of profit, loss of revenue, loss of business opportunity, loss of reputation, economic loss, loss of contract, business interruption, loss of production, production stoppage, loss of data or indirect or consequential loss or damage</w:t>
      </w:r>
      <w:bookmarkEnd w:id="5"/>
      <w:r w:rsidRPr="00985D86">
        <w:t>.</w:t>
      </w:r>
    </w:p>
    <w:p w14:paraId="11F5C100" w14:textId="5B7231DB" w:rsidR="00514B2F" w:rsidRPr="00985D86" w:rsidRDefault="008E5E45" w:rsidP="00C145E0">
      <w:pPr>
        <w:pStyle w:val="Definition1"/>
        <w:tabs>
          <w:tab w:val="left" w:pos="709"/>
        </w:tabs>
      </w:pPr>
      <w:bookmarkStart w:id="6" w:name="_Ref372082237"/>
      <w:r w:rsidRPr="00985D86">
        <w:t>“</w:t>
      </w:r>
      <w:r w:rsidRPr="00985D86">
        <w:rPr>
          <w:b/>
        </w:rPr>
        <w:t>Contract Material</w:t>
      </w:r>
      <w:r w:rsidRPr="00985D86">
        <w:t xml:space="preserve">” means all material used or brought into existence by either Party as part of, or for the purpose of performing the Services, including but not limited to documents, equipment, </w:t>
      </w:r>
      <w:r w:rsidR="00C145E0">
        <w:t xml:space="preserve">building modelling files, </w:t>
      </w:r>
      <w:r w:rsidRPr="00985D86">
        <w:t>information and data stored by any means, including all intellectual property rights therein, but does not include computer software programmes or models owned, developed or used in a unique way by ESCO in connection with the performance of the Services</w:t>
      </w:r>
      <w:bookmarkEnd w:id="6"/>
      <w:r w:rsidRPr="00985D86">
        <w:t>.</w:t>
      </w:r>
    </w:p>
    <w:p w14:paraId="1BF9DE44" w14:textId="36D8D9D7" w:rsidR="00514B2F" w:rsidRPr="002D6E89" w:rsidRDefault="008E5E45" w:rsidP="00514B2F">
      <w:pPr>
        <w:pStyle w:val="Definition1"/>
        <w:tabs>
          <w:tab w:val="left" w:pos="709"/>
        </w:tabs>
      </w:pPr>
      <w:bookmarkStart w:id="7" w:name="_Ref372082241"/>
      <w:bookmarkStart w:id="8" w:name="_Ref372082243"/>
      <w:bookmarkStart w:id="9" w:name="_Ref372082238"/>
      <w:r>
        <w:t>[</w:t>
      </w:r>
      <w:r w:rsidRPr="00985D86">
        <w:t>“</w:t>
      </w:r>
      <w:r w:rsidRPr="00985D86">
        <w:rPr>
          <w:b/>
        </w:rPr>
        <w:t>DFS Fee</w:t>
      </w:r>
      <w:r w:rsidRPr="00985D86">
        <w:t xml:space="preserve">” means </w:t>
      </w:r>
      <w:r w:rsidRPr="00C61E91">
        <w:t>the remuneration payable to ESCO in accordance with Clause </w:t>
      </w:r>
      <w:r w:rsidRPr="00C61E91">
        <w:fldChar w:fldCharType="begin"/>
      </w:r>
      <w:r w:rsidRPr="00C61E91">
        <w:instrText xml:space="preserve">  REF _Ref372082337 \w \h \* MERGEFORMAT </w:instrText>
      </w:r>
      <w:r w:rsidRPr="00C61E91">
        <w:fldChar w:fldCharType="separate"/>
      </w:r>
      <w:r w:rsidR="003B3622">
        <w:rPr>
          <w:cs/>
        </w:rPr>
        <w:t>‎</w:t>
      </w:r>
      <w:r w:rsidR="003B3622">
        <w:t>4</w:t>
      </w:r>
      <w:r w:rsidRPr="00C61E91">
        <w:fldChar w:fldCharType="end"/>
      </w:r>
      <w:r w:rsidRPr="00C61E91">
        <w:t> (</w:t>
      </w:r>
      <w:r>
        <w:rPr>
          <w:i/>
          <w:iCs/>
        </w:rPr>
        <w:t>Fees</w:t>
      </w:r>
      <w:r w:rsidRPr="00C61E91">
        <w:t xml:space="preserve">) in the amount </w:t>
      </w:r>
      <w:r w:rsidRPr="002D6E89">
        <w:t xml:space="preserve">specified in </w:t>
      </w:r>
      <w:r w:rsidRPr="002D6E89">
        <w:fldChar w:fldCharType="begin"/>
      </w:r>
      <w:r w:rsidRPr="002D6E89">
        <w:instrText xml:space="preserve"> REF _Ref372198943 \r \h  \* MERGEFORMAT </w:instrText>
      </w:r>
      <w:r w:rsidRPr="002D6E89">
        <w:fldChar w:fldCharType="separate"/>
      </w:r>
      <w:r w:rsidR="00031BA1">
        <w:rPr>
          <w:cs/>
        </w:rPr>
        <w:t>‎</w:t>
      </w:r>
      <w:r w:rsidR="00031BA1">
        <w:t>Schedule 1</w:t>
      </w:r>
      <w:r w:rsidRPr="002D6E89">
        <w:fldChar w:fldCharType="end"/>
      </w:r>
      <w:bookmarkEnd w:id="7"/>
      <w:r w:rsidRPr="002D6E89">
        <w:t xml:space="preserve"> (</w:t>
      </w:r>
      <w:r w:rsidRPr="002D6E89">
        <w:rPr>
          <w:i/>
        </w:rPr>
        <w:fldChar w:fldCharType="begin"/>
      </w:r>
      <w:r w:rsidRPr="002D6E89">
        <w:rPr>
          <w:i/>
        </w:rPr>
        <w:instrText xml:space="preserve"> REF _Ref372198943 \h  \* MERGEFORMAT </w:instrText>
      </w:r>
      <w:r w:rsidRPr="002D6E89">
        <w:rPr>
          <w:i/>
        </w:rPr>
      </w:r>
      <w:r w:rsidRPr="002D6E89">
        <w:rPr>
          <w:i/>
        </w:rPr>
        <w:fldChar w:fldCharType="separate"/>
      </w:r>
      <w:r w:rsidR="003B3622" w:rsidRPr="003B3622">
        <w:rPr>
          <w:i/>
        </w:rPr>
        <w:t>Summary of Contract Information</w:t>
      </w:r>
      <w:r w:rsidRPr="002D6E89">
        <w:rPr>
          <w:i/>
        </w:rPr>
        <w:fldChar w:fldCharType="end"/>
      </w:r>
      <w:r w:rsidRPr="002D6E89">
        <w:t>).]</w:t>
      </w:r>
      <w:r>
        <w:rPr>
          <w:rStyle w:val="FootnoteReference"/>
        </w:rPr>
        <w:footnoteReference w:id="1"/>
      </w:r>
      <w:r w:rsidRPr="002D6E89">
        <w:t xml:space="preserve"> </w:t>
      </w:r>
    </w:p>
    <w:p w14:paraId="5BD09232" w14:textId="77777777" w:rsidR="00514B2F" w:rsidRPr="00985D86" w:rsidRDefault="008E5E45" w:rsidP="00514B2F">
      <w:pPr>
        <w:pStyle w:val="Definition1"/>
        <w:tabs>
          <w:tab w:val="left" w:pos="709"/>
        </w:tabs>
      </w:pPr>
      <w:r w:rsidRPr="00985D86">
        <w:t>“</w:t>
      </w:r>
      <w:r w:rsidRPr="00985D86">
        <w:rPr>
          <w:b/>
        </w:rPr>
        <w:t>DFS Report</w:t>
      </w:r>
      <w:r w:rsidRPr="00985D86">
        <w:t xml:space="preserve">” means the report to be prepared and delivered by ESCO in accordance with </w:t>
      </w:r>
      <w:r>
        <w:t>these T&amp;Cs,</w:t>
      </w:r>
      <w:r w:rsidRPr="00985D86">
        <w:t xml:space="preserve"> </w:t>
      </w:r>
      <w:r>
        <w:t xml:space="preserve">based </w:t>
      </w:r>
      <w:r w:rsidRPr="00070952">
        <w:t>on ESCO’s undertaking of the detailed study of</w:t>
      </w:r>
      <w:r>
        <w:t xml:space="preserve"> the Premises and related materials in accordance with these T&amp;Cs.</w:t>
      </w:r>
    </w:p>
    <w:p w14:paraId="6B856A8B" w14:textId="50CA07B3" w:rsidR="00514B2F" w:rsidRPr="00985D86" w:rsidRDefault="008E5E45" w:rsidP="00514B2F">
      <w:pPr>
        <w:pStyle w:val="Definition1"/>
        <w:tabs>
          <w:tab w:val="left" w:pos="709"/>
        </w:tabs>
      </w:pPr>
      <w:r w:rsidRPr="00985D86">
        <w:rPr>
          <w:bCs/>
        </w:rPr>
        <w:t>“</w:t>
      </w:r>
      <w:r w:rsidRPr="00985D86">
        <w:rPr>
          <w:b/>
        </w:rPr>
        <w:t>Energy Audit Report</w:t>
      </w:r>
      <w:r w:rsidRPr="00985D86">
        <w:t xml:space="preserve">” </w:t>
      </w:r>
      <w:r w:rsidR="002944EA">
        <w:t>means the report to be prepared and delivered by ESCO detailing its assessment of the Energy Consumption, Energy Savings and Energy Costs Savings.</w:t>
      </w:r>
    </w:p>
    <w:p w14:paraId="7855434A" w14:textId="0834AF97" w:rsidR="00514B2F" w:rsidRPr="00985D86" w:rsidRDefault="008E5E45" w:rsidP="00514B2F">
      <w:pPr>
        <w:pStyle w:val="Definition1"/>
        <w:tabs>
          <w:tab w:val="left" w:pos="709"/>
        </w:tabs>
      </w:pPr>
      <w:r w:rsidRPr="00985D86">
        <w:rPr>
          <w:bCs/>
        </w:rPr>
        <w:t>“</w:t>
      </w:r>
      <w:r w:rsidRPr="00985D86">
        <w:rPr>
          <w:b/>
        </w:rPr>
        <w:t>Energy Cost Savings</w:t>
      </w:r>
      <w:r w:rsidRPr="00985D86">
        <w:t xml:space="preserve">” </w:t>
      </w:r>
      <w:r w:rsidR="002944EA" w:rsidRPr="007B2A4D">
        <w:t xml:space="preserve">means, in relation to a Guarantee Year, the Energy Savings in such Guarantee Year </w:t>
      </w:r>
      <w:r w:rsidR="002944EA" w:rsidRPr="007B2A4D">
        <w:rPr>
          <w:i/>
        </w:rPr>
        <w:t>multiplied by</w:t>
      </w:r>
      <w:r w:rsidR="002944EA" w:rsidRPr="007B2A4D">
        <w:t xml:space="preserve"> the Agreed Energy Tariff.</w:t>
      </w:r>
    </w:p>
    <w:p w14:paraId="5BF08D15" w14:textId="5412A363" w:rsidR="002944EA" w:rsidRPr="00985D86" w:rsidRDefault="008E5E45" w:rsidP="00514B2F">
      <w:pPr>
        <w:pStyle w:val="Definition1"/>
        <w:tabs>
          <w:tab w:val="left" w:pos="709"/>
        </w:tabs>
      </w:pPr>
      <w:r w:rsidRPr="002944EA">
        <w:rPr>
          <w:bCs/>
        </w:rPr>
        <w:t>“</w:t>
      </w:r>
      <w:r w:rsidRPr="002944EA">
        <w:rPr>
          <w:b/>
        </w:rPr>
        <w:t>Energy Savings</w:t>
      </w:r>
      <w:r w:rsidRPr="00985D86">
        <w:t xml:space="preserve">” </w:t>
      </w:r>
      <w:bookmarkEnd w:id="8"/>
      <w:r w:rsidR="002944EA" w:rsidRPr="007B2A4D">
        <w:t>means, in relation to a Guarantee Year, the Adjusted Base Year Energy Consumption for such Guarantee Year less Energy Consumption for such Guarantee Year.</w:t>
      </w:r>
    </w:p>
    <w:p w14:paraId="6F27A4CF" w14:textId="77777777" w:rsidR="00514B2F" w:rsidRPr="002944EA" w:rsidRDefault="008E5E45" w:rsidP="00514B2F">
      <w:pPr>
        <w:pStyle w:val="Definition1"/>
        <w:tabs>
          <w:tab w:val="left" w:pos="709"/>
        </w:tabs>
        <w:rPr>
          <w:highlight w:val="yellow"/>
        </w:rPr>
      </w:pPr>
      <w:bookmarkStart w:id="10" w:name="_Ref372082244"/>
      <w:bookmarkEnd w:id="9"/>
      <w:r w:rsidRPr="00985D86">
        <w:t>“</w:t>
      </w:r>
      <w:r w:rsidRPr="002944EA">
        <w:rPr>
          <w:b/>
          <w:bCs/>
        </w:rPr>
        <w:t>ESCO</w:t>
      </w:r>
      <w:r w:rsidRPr="00985D86">
        <w:t xml:space="preserve">” has the meaning set </w:t>
      </w:r>
      <w:r w:rsidRPr="001A3D16">
        <w:t>out in the Letter of Invitation.</w:t>
      </w:r>
    </w:p>
    <w:p w14:paraId="777D343C" w14:textId="77777777" w:rsidR="002944EA" w:rsidRPr="007B2A4D" w:rsidRDefault="008E5E45" w:rsidP="002944EA">
      <w:pPr>
        <w:pStyle w:val="Definition1"/>
      </w:pPr>
      <w:r w:rsidRPr="00985D86">
        <w:lastRenderedPageBreak/>
        <w:t>“</w:t>
      </w:r>
      <w:r w:rsidRPr="00985D86">
        <w:rPr>
          <w:b/>
        </w:rPr>
        <w:t>ESM Works Price</w:t>
      </w:r>
      <w:r w:rsidRPr="00985D86">
        <w:t xml:space="preserve">” </w:t>
      </w:r>
      <w:r w:rsidR="002944EA" w:rsidRPr="007B2A4D">
        <w:t>means the amount payable to ESCO for the ESM Works as specified in Payment Schedule, as such amount may be amended in accordance with this Agreement.</w:t>
      </w:r>
    </w:p>
    <w:p w14:paraId="5EEA8086" w14:textId="33115CEE" w:rsidR="00514B2F" w:rsidRPr="00985D86" w:rsidRDefault="00514B2F" w:rsidP="00514B2F">
      <w:pPr>
        <w:pStyle w:val="Definition1"/>
        <w:tabs>
          <w:tab w:val="left" w:pos="709"/>
        </w:tabs>
      </w:pPr>
    </w:p>
    <w:p w14:paraId="65518119" w14:textId="77777777" w:rsidR="00514B2F" w:rsidRPr="00985D86" w:rsidRDefault="008E5E45" w:rsidP="00514B2F">
      <w:pPr>
        <w:pStyle w:val="Definition1"/>
        <w:tabs>
          <w:tab w:val="left" w:pos="709"/>
        </w:tabs>
      </w:pPr>
      <w:r w:rsidRPr="00985D86">
        <w:t>“</w:t>
      </w:r>
      <w:r w:rsidRPr="00985D86">
        <w:rPr>
          <w:b/>
        </w:rPr>
        <w:t>ESMs</w:t>
      </w:r>
      <w:r w:rsidRPr="00985D86">
        <w:t>” means Mandatory ESMs, Optional ESMs and/or any other energy saving measures and other operational and environmental measures specified in the DFS Report, and “</w:t>
      </w:r>
      <w:r w:rsidRPr="00985D86">
        <w:rPr>
          <w:b/>
        </w:rPr>
        <w:t>ESM</w:t>
      </w:r>
      <w:r w:rsidRPr="00985D86">
        <w:t>” means one of them.</w:t>
      </w:r>
    </w:p>
    <w:p w14:paraId="02D295EB" w14:textId="77BC4A98" w:rsidR="00514B2F" w:rsidRPr="00985D86" w:rsidRDefault="008E5E45" w:rsidP="00514B2F">
      <w:pPr>
        <w:pStyle w:val="Definition1"/>
        <w:tabs>
          <w:tab w:val="left" w:pos="709"/>
        </w:tabs>
      </w:pPr>
      <w:r w:rsidRPr="00985D86">
        <w:t>“</w:t>
      </w:r>
      <w:r w:rsidRPr="00985D86">
        <w:rPr>
          <w:b/>
        </w:rPr>
        <w:t>ESM Specification</w:t>
      </w:r>
      <w:r w:rsidRPr="00985D86">
        <w:t xml:space="preserve">” </w:t>
      </w:r>
      <w:r w:rsidR="00E84177">
        <w:t xml:space="preserve">means Specification of the work to be delivered by ESCO, including </w:t>
      </w:r>
      <w:r w:rsidR="007F431B">
        <w:t>all tasks and activities to deliver the identified energy saving measures.</w:t>
      </w:r>
    </w:p>
    <w:p w14:paraId="63CE192F" w14:textId="77777777" w:rsidR="00514B2F" w:rsidRPr="00985D86" w:rsidRDefault="008E5E45" w:rsidP="00514B2F">
      <w:pPr>
        <w:pStyle w:val="Definition1"/>
        <w:numPr>
          <w:ilvl w:val="0"/>
          <w:numId w:val="0"/>
        </w:numPr>
        <w:tabs>
          <w:tab w:val="left" w:pos="709"/>
        </w:tabs>
        <w:ind w:left="720"/>
      </w:pPr>
      <w:r w:rsidRPr="00985D86">
        <w:t>“</w:t>
      </w:r>
      <w:r w:rsidRPr="00985D86">
        <w:rPr>
          <w:b/>
          <w:bCs/>
        </w:rPr>
        <w:t>ESPC</w:t>
      </w:r>
      <w:r w:rsidRPr="00985D86">
        <w:t xml:space="preserve">” means the energy savings performance contract to be entered into between </w:t>
      </w:r>
      <w:r>
        <w:t>the Owner</w:t>
      </w:r>
      <w:r w:rsidRPr="00985D86">
        <w:t xml:space="preserve"> and ESCO, substantially in </w:t>
      </w:r>
      <w:bookmarkStart w:id="11" w:name="_Ref372082245"/>
      <w:bookmarkEnd w:id="10"/>
      <w:r w:rsidRPr="00985D86">
        <w:t>the form of the Agreed Form ESPC</w:t>
      </w:r>
      <w:r>
        <w:t>,</w:t>
      </w:r>
      <w:r w:rsidRPr="00985D86">
        <w:t xml:space="preserve"> and in accordance with the terms of </w:t>
      </w:r>
      <w:r>
        <w:t>these T&amp;Cs</w:t>
      </w:r>
      <w:r w:rsidRPr="00985D86">
        <w:t xml:space="preserve">. </w:t>
      </w:r>
    </w:p>
    <w:p w14:paraId="74A8FE7C" w14:textId="3B009E6A" w:rsidR="00514B2F" w:rsidRPr="00985D86" w:rsidRDefault="008E5E45" w:rsidP="00514B2F">
      <w:pPr>
        <w:pStyle w:val="Definition1"/>
        <w:numPr>
          <w:ilvl w:val="0"/>
          <w:numId w:val="0"/>
        </w:numPr>
        <w:tabs>
          <w:tab w:val="left" w:pos="709"/>
        </w:tabs>
        <w:ind w:left="720"/>
      </w:pPr>
      <w:r>
        <w:t>[</w:t>
      </w:r>
      <w:r w:rsidRPr="00985D86">
        <w:t>“</w:t>
      </w:r>
      <w:r w:rsidRPr="00985D86">
        <w:rPr>
          <w:b/>
        </w:rPr>
        <w:t>Future Developments</w:t>
      </w:r>
      <w:r w:rsidRPr="00985D86">
        <w:t xml:space="preserve">” means possible changes to or impacting the Premises after the date of </w:t>
      </w:r>
      <w:r>
        <w:t>these T&amp;Cs</w:t>
      </w:r>
      <w:r w:rsidRPr="00985D86">
        <w:t xml:space="preserve">, as identified by </w:t>
      </w:r>
      <w:r>
        <w:t>the Owner</w:t>
      </w:r>
      <w:r w:rsidRPr="00985D86">
        <w:t xml:space="preserve"> </w:t>
      </w:r>
      <w:bookmarkEnd w:id="11"/>
      <w:r w:rsidRPr="00985D86">
        <w:t xml:space="preserve">and detailed in </w:t>
      </w:r>
      <w:r w:rsidRPr="00985D86">
        <w:fldChar w:fldCharType="begin"/>
      </w:r>
      <w:r w:rsidRPr="00985D86">
        <w:instrText xml:space="preserve"> REF _Ref384629310 \r \h  \* MERGEFORMAT </w:instrText>
      </w:r>
      <w:r w:rsidRPr="00985D86">
        <w:fldChar w:fldCharType="separate"/>
      </w:r>
      <w:r w:rsidR="00031BA1">
        <w:rPr>
          <w:cs/>
        </w:rPr>
        <w:t>‎</w:t>
      </w:r>
      <w:r w:rsidR="00031BA1">
        <w:t>Schedule 6</w:t>
      </w:r>
      <w:r w:rsidRPr="00985D86">
        <w:fldChar w:fldCharType="end"/>
      </w:r>
      <w:r w:rsidRPr="00985D86">
        <w:t xml:space="preserve"> (</w:t>
      </w:r>
      <w:r w:rsidRPr="00985D86">
        <w:rPr>
          <w:i/>
          <w:iCs/>
        </w:rPr>
        <w:fldChar w:fldCharType="begin"/>
      </w:r>
      <w:r w:rsidRPr="00985D86">
        <w:rPr>
          <w:i/>
          <w:iCs/>
        </w:rPr>
        <w:instrText xml:space="preserve"> REF _Ref384629310 \h  \* MERGEFORMAT </w:instrText>
      </w:r>
      <w:r w:rsidRPr="00985D86">
        <w:rPr>
          <w:i/>
          <w:iCs/>
        </w:rPr>
      </w:r>
      <w:r w:rsidRPr="00985D86">
        <w:rPr>
          <w:i/>
          <w:iCs/>
        </w:rPr>
        <w:fldChar w:fldCharType="separate"/>
      </w:r>
      <w:r w:rsidR="003B3622" w:rsidRPr="003B3622">
        <w:rPr>
          <w:i/>
          <w:iCs/>
        </w:rPr>
        <w:t>Future Developments</w:t>
      </w:r>
      <w:r w:rsidRPr="00985D86">
        <w:rPr>
          <w:i/>
          <w:iCs/>
        </w:rPr>
        <w:fldChar w:fldCharType="end"/>
      </w:r>
      <w:r w:rsidRPr="00985D86">
        <w:t>).</w:t>
      </w:r>
      <w:r>
        <w:t>]</w:t>
      </w:r>
      <w:r>
        <w:rPr>
          <w:rStyle w:val="FootnoteReference"/>
        </w:rPr>
        <w:footnoteReference w:id="2"/>
      </w:r>
      <w:r w:rsidRPr="00985D86">
        <w:t xml:space="preserve"> </w:t>
      </w:r>
    </w:p>
    <w:p w14:paraId="1237C6CC" w14:textId="77777777" w:rsidR="00514B2F" w:rsidRPr="00985D86" w:rsidRDefault="008E5E45" w:rsidP="00514B2F">
      <w:pPr>
        <w:pStyle w:val="Definition1"/>
        <w:numPr>
          <w:ilvl w:val="0"/>
          <w:numId w:val="0"/>
        </w:numPr>
        <w:tabs>
          <w:tab w:val="left" w:pos="709"/>
        </w:tabs>
        <w:ind w:left="720"/>
      </w:pPr>
      <w:bookmarkStart w:id="12" w:name="_Ref372082246"/>
      <w:r w:rsidRPr="00985D86">
        <w:t>“</w:t>
      </w:r>
      <w:r w:rsidRPr="00985D86">
        <w:rPr>
          <w:b/>
        </w:rPr>
        <w:t>Good Industry Practice</w:t>
      </w:r>
      <w:r w:rsidRPr="00985D86">
        <w:t>” means with the standard of skill and care to be expected of an internationally recognised and experienced professional service provider regularly undertaking services of the same or similar scope and complexity as the Services</w:t>
      </w:r>
      <w:bookmarkEnd w:id="12"/>
      <w:r w:rsidRPr="00985D86">
        <w:t>.</w:t>
      </w:r>
    </w:p>
    <w:p w14:paraId="00D23B62" w14:textId="77777777" w:rsidR="00514B2F" w:rsidRPr="00985D86" w:rsidRDefault="008E5E45" w:rsidP="00514B2F">
      <w:pPr>
        <w:pStyle w:val="Definition1"/>
        <w:numPr>
          <w:ilvl w:val="0"/>
          <w:numId w:val="0"/>
        </w:numPr>
        <w:tabs>
          <w:tab w:val="left" w:pos="709"/>
        </w:tabs>
        <w:ind w:left="720"/>
      </w:pPr>
      <w:bookmarkStart w:id="13" w:name="_Ref325108048"/>
      <w:bookmarkStart w:id="14" w:name="_Toc337504286"/>
      <w:bookmarkStart w:id="15" w:name="_Toc337506521"/>
      <w:bookmarkStart w:id="16" w:name="_Ref325108050"/>
      <w:bookmarkStart w:id="17" w:name="_Toc337504288"/>
      <w:bookmarkStart w:id="18" w:name="_Toc337506523"/>
      <w:bookmarkStart w:id="19" w:name="_Ref372082240"/>
      <w:bookmarkStart w:id="20" w:name="_Ref372082247"/>
      <w:r w:rsidRPr="00985D86">
        <w:t>“</w:t>
      </w:r>
      <w:r w:rsidRPr="00985D86">
        <w:rPr>
          <w:b/>
        </w:rPr>
        <w:t>Government</w:t>
      </w:r>
      <w:r w:rsidRPr="00985D86">
        <w:t>” means the Government of The Kingdom.</w:t>
      </w:r>
      <w:bookmarkEnd w:id="13"/>
      <w:bookmarkEnd w:id="14"/>
      <w:bookmarkEnd w:id="15"/>
    </w:p>
    <w:p w14:paraId="1C3CC5B7" w14:textId="77777777" w:rsidR="00514B2F" w:rsidRPr="00985D86" w:rsidRDefault="008E5E45" w:rsidP="00514B2F">
      <w:pPr>
        <w:pStyle w:val="Definition1"/>
        <w:numPr>
          <w:ilvl w:val="0"/>
          <w:numId w:val="0"/>
        </w:numPr>
        <w:tabs>
          <w:tab w:val="left" w:pos="709"/>
        </w:tabs>
        <w:ind w:left="720"/>
      </w:pPr>
      <w:bookmarkStart w:id="21" w:name="_Ref325108049"/>
      <w:bookmarkStart w:id="22" w:name="_Toc337504287"/>
      <w:bookmarkStart w:id="23" w:name="_Toc337506522"/>
      <w:r w:rsidRPr="00985D86">
        <w:t>“</w:t>
      </w:r>
      <w:r w:rsidRPr="00985D86">
        <w:rPr>
          <w:b/>
        </w:rPr>
        <w:t>Governmental Authorisations</w:t>
      </w:r>
      <w:r w:rsidRPr="00985D86">
        <w:t>” means all authorisations, orders, consents, decrees, permits, waivers, privileges, approvals from and filings with any Governmental Instrumentality necessary for performing the Services.</w:t>
      </w:r>
      <w:bookmarkEnd w:id="21"/>
      <w:bookmarkEnd w:id="22"/>
      <w:bookmarkEnd w:id="23"/>
    </w:p>
    <w:p w14:paraId="6279D047" w14:textId="77777777" w:rsidR="00514B2F" w:rsidRPr="00985D86" w:rsidRDefault="008E5E45" w:rsidP="00514B2F">
      <w:pPr>
        <w:pStyle w:val="Definition1"/>
        <w:numPr>
          <w:ilvl w:val="0"/>
          <w:numId w:val="0"/>
        </w:numPr>
        <w:tabs>
          <w:tab w:val="left" w:pos="709"/>
        </w:tabs>
        <w:ind w:left="720"/>
      </w:pPr>
      <w:r w:rsidRPr="00985D86">
        <w:t>“</w:t>
      </w:r>
      <w:r w:rsidRPr="00985D86">
        <w:rPr>
          <w:b/>
        </w:rPr>
        <w:t>Governmental Instrumentality</w:t>
      </w:r>
      <w:r w:rsidRPr="00985D86">
        <w:t>” means each of the following:</w:t>
      </w:r>
      <w:bookmarkEnd w:id="16"/>
      <w:bookmarkEnd w:id="17"/>
      <w:bookmarkEnd w:id="18"/>
    </w:p>
    <w:p w14:paraId="76380E1E" w14:textId="77777777" w:rsidR="00514B2F" w:rsidRPr="00985D86" w:rsidRDefault="008E5E45" w:rsidP="00514B2F">
      <w:pPr>
        <w:pStyle w:val="Definition2"/>
        <w:tabs>
          <w:tab w:val="left" w:pos="709"/>
        </w:tabs>
      </w:pPr>
      <w:bookmarkStart w:id="24" w:name="_Ref325108051"/>
      <w:bookmarkStart w:id="25" w:name="_Toc337504289"/>
      <w:r w:rsidRPr="00985D86">
        <w:t xml:space="preserve">the Government, or any ministry, department or political subdivision thereof, </w:t>
      </w:r>
      <w:bookmarkStart w:id="26" w:name="_Ref325108052"/>
      <w:bookmarkStart w:id="27" w:name="_Toc337504290"/>
      <w:bookmarkEnd w:id="24"/>
      <w:bookmarkEnd w:id="25"/>
      <w:r w:rsidRPr="00985D86">
        <w:t xml:space="preserve">any court, tribunal governmental entity, instrumentality, agency, authority, corporation, committee or commission controlled, directly or indirectly, by the Government, or any ministry, department or political subdivision thereof exercising executive, legislative, regulatory or administrative functions of the Government and having jurisdiction under the laws of The Kingdom over </w:t>
      </w:r>
      <w:r>
        <w:t>the Owner</w:t>
      </w:r>
      <w:r w:rsidRPr="00985D86">
        <w:t xml:space="preserve"> or ESCO; and</w:t>
      </w:r>
      <w:bookmarkEnd w:id="26"/>
      <w:bookmarkEnd w:id="27"/>
    </w:p>
    <w:p w14:paraId="5F8280A5" w14:textId="77777777" w:rsidR="00514B2F" w:rsidRPr="00985D86" w:rsidRDefault="008E5E45" w:rsidP="00514B2F">
      <w:pPr>
        <w:pStyle w:val="Definition2"/>
        <w:tabs>
          <w:tab w:val="left" w:pos="709"/>
        </w:tabs>
      </w:pPr>
      <w:bookmarkStart w:id="28" w:name="_Ref325108053"/>
      <w:bookmarkStart w:id="29" w:name="_Toc337504291"/>
      <w:r w:rsidRPr="00985D86">
        <w:t xml:space="preserve">any independent regulatory authority having jurisdiction under the laws of The Kingdom over </w:t>
      </w:r>
      <w:r>
        <w:t>the Owner</w:t>
      </w:r>
      <w:r w:rsidRPr="00985D86">
        <w:t xml:space="preserve"> or ESCO,</w:t>
      </w:r>
      <w:bookmarkEnd w:id="28"/>
      <w:bookmarkEnd w:id="29"/>
    </w:p>
    <w:p w14:paraId="2C8E1B93" w14:textId="77777777" w:rsidR="00514B2F" w:rsidRPr="00985D86" w:rsidRDefault="008E5E45" w:rsidP="00514B2F">
      <w:pPr>
        <w:pStyle w:val="Text1"/>
        <w:tabs>
          <w:tab w:val="left" w:pos="709"/>
        </w:tabs>
        <w:rPr>
          <w:szCs w:val="22"/>
        </w:rPr>
      </w:pPr>
      <w:proofErr w:type="gramStart"/>
      <w:r w:rsidRPr="00985D86">
        <w:rPr>
          <w:szCs w:val="22"/>
        </w:rPr>
        <w:t>in</w:t>
      </w:r>
      <w:proofErr w:type="gramEnd"/>
      <w:r w:rsidRPr="00985D86">
        <w:rPr>
          <w:szCs w:val="22"/>
        </w:rPr>
        <w:t xml:space="preserve"> each case, within The Kingdom and including any successor to, or assignee of, any of the foregoing exercising equivalent functions.</w:t>
      </w:r>
    </w:p>
    <w:p w14:paraId="62C4A3E0" w14:textId="77777777" w:rsidR="00514B2F" w:rsidRPr="00985D86" w:rsidRDefault="008E5E45" w:rsidP="00514B2F">
      <w:pPr>
        <w:pStyle w:val="Definition1"/>
        <w:tabs>
          <w:tab w:val="left" w:pos="709"/>
        </w:tabs>
      </w:pPr>
      <w:r w:rsidRPr="00985D86">
        <w:rPr>
          <w:bCs/>
        </w:rPr>
        <w:t>“</w:t>
      </w:r>
      <w:r w:rsidRPr="00985D86">
        <w:rPr>
          <w:b/>
          <w:bCs/>
        </w:rPr>
        <w:t>Guaranteed</w:t>
      </w:r>
      <w:r w:rsidRPr="00985D86">
        <w:rPr>
          <w:bCs/>
        </w:rPr>
        <w:t xml:space="preserve"> </w:t>
      </w:r>
      <w:r>
        <w:rPr>
          <w:b/>
        </w:rPr>
        <w:t xml:space="preserve">Energy Cost </w:t>
      </w:r>
      <w:r w:rsidRPr="00985D86">
        <w:rPr>
          <w:b/>
        </w:rPr>
        <w:t>Savings</w:t>
      </w:r>
      <w:r w:rsidRPr="00985D86">
        <w:t xml:space="preserve">” means the Guaranteed </w:t>
      </w:r>
      <w:r>
        <w:t>Energy Cost</w:t>
      </w:r>
      <w:r w:rsidRPr="00985D86">
        <w:t xml:space="preserve"> Savings proposed by ESCO in the DFS Report.</w:t>
      </w:r>
    </w:p>
    <w:p w14:paraId="2CCFC189" w14:textId="77777777" w:rsidR="00514B2F" w:rsidRDefault="008E5E45" w:rsidP="00514B2F">
      <w:pPr>
        <w:pStyle w:val="Text1"/>
        <w:tabs>
          <w:tab w:val="left" w:pos="709"/>
        </w:tabs>
      </w:pPr>
      <w:r w:rsidRPr="00985D86">
        <w:t>“</w:t>
      </w:r>
      <w:r w:rsidRPr="00985D86">
        <w:rPr>
          <w:b/>
        </w:rPr>
        <w:t>Guaranteed Energy Savings</w:t>
      </w:r>
      <w:r w:rsidRPr="00985D86">
        <w:t>” means the Guaranteed Energy Savings proposed by ESCO in the DFS Report.</w:t>
      </w:r>
    </w:p>
    <w:p w14:paraId="39407398" w14:textId="77777777" w:rsidR="00514B2F" w:rsidRDefault="008E5E45" w:rsidP="00514B2F">
      <w:pPr>
        <w:pStyle w:val="Text1"/>
        <w:tabs>
          <w:tab w:val="left" w:pos="709"/>
        </w:tabs>
      </w:pPr>
      <w:bookmarkStart w:id="30" w:name="_Ref325108062"/>
      <w:bookmarkStart w:id="31" w:name="_Toc337504302"/>
      <w:bookmarkStart w:id="32" w:name="_Toc337506534"/>
      <w:bookmarkEnd w:id="19"/>
      <w:r w:rsidRPr="00985D86">
        <w:t>“</w:t>
      </w:r>
      <w:r>
        <w:rPr>
          <w:b/>
        </w:rPr>
        <w:t>Guarantee</w:t>
      </w:r>
      <w:r w:rsidRPr="00985D86">
        <w:rPr>
          <w:b/>
        </w:rPr>
        <w:t xml:space="preserve"> </w:t>
      </w:r>
      <w:r>
        <w:rPr>
          <w:b/>
        </w:rPr>
        <w:t>Year</w:t>
      </w:r>
      <w:r w:rsidRPr="00985D86">
        <w:t>” has the meaning set out in the Agreed Form ESPC.</w:t>
      </w:r>
    </w:p>
    <w:p w14:paraId="16E6536F" w14:textId="3F600A83" w:rsidR="00514B2F" w:rsidRPr="00985D86" w:rsidRDefault="00FD591F" w:rsidP="00514B2F">
      <w:pPr>
        <w:pStyle w:val="Definition1"/>
        <w:numPr>
          <w:ilvl w:val="0"/>
          <w:numId w:val="0"/>
        </w:numPr>
        <w:tabs>
          <w:tab w:val="left" w:pos="709"/>
        </w:tabs>
        <w:ind w:left="720"/>
      </w:pPr>
      <w:r w:rsidRPr="00985D86" w:rsidDel="00FD591F">
        <w:lastRenderedPageBreak/>
        <w:t xml:space="preserve"> </w:t>
      </w:r>
      <w:r w:rsidR="008E5E45" w:rsidRPr="00985D86">
        <w:t>“</w:t>
      </w:r>
      <w:r w:rsidR="008E5E45" w:rsidRPr="00985D86">
        <w:rPr>
          <w:b/>
        </w:rPr>
        <w:t>Infringing Part</w:t>
      </w:r>
      <w:r w:rsidR="008E5E45" w:rsidRPr="00985D86">
        <w:t xml:space="preserve">” has the meaning set out in Clause </w:t>
      </w:r>
      <w:r w:rsidR="008E5E45">
        <w:fldChar w:fldCharType="begin"/>
      </w:r>
      <w:r w:rsidR="008E5E45">
        <w:instrText xml:space="preserve"> REF _Ref372998146 \r \h </w:instrText>
      </w:r>
      <w:r w:rsidR="008E5E45">
        <w:fldChar w:fldCharType="separate"/>
      </w:r>
      <w:r w:rsidR="003B3622">
        <w:rPr>
          <w:cs/>
        </w:rPr>
        <w:t>‎</w:t>
      </w:r>
      <w:r w:rsidR="003B3622">
        <w:t>6.3</w:t>
      </w:r>
      <w:r w:rsidR="008E5E45">
        <w:fldChar w:fldCharType="end"/>
      </w:r>
      <w:r w:rsidR="008E5E45">
        <w:t xml:space="preserve"> </w:t>
      </w:r>
      <w:r w:rsidR="008E5E45" w:rsidRPr="00985D86">
        <w:t>(</w:t>
      </w:r>
      <w:r w:rsidR="008E5E45" w:rsidRPr="00985D86">
        <w:rPr>
          <w:i/>
        </w:rPr>
        <w:t>Intellectual Property Indemnity</w:t>
      </w:r>
      <w:r w:rsidR="008E5E45" w:rsidRPr="00985D86">
        <w:t>).</w:t>
      </w:r>
    </w:p>
    <w:p w14:paraId="1D1B86FE" w14:textId="77777777" w:rsidR="00514B2F" w:rsidRPr="00985D86" w:rsidRDefault="008E5E45" w:rsidP="00514B2F">
      <w:pPr>
        <w:pStyle w:val="Definition1"/>
        <w:numPr>
          <w:ilvl w:val="0"/>
          <w:numId w:val="0"/>
        </w:numPr>
        <w:tabs>
          <w:tab w:val="left" w:pos="709"/>
        </w:tabs>
        <w:ind w:left="720"/>
      </w:pPr>
      <w:r w:rsidRPr="00985D86">
        <w:t>“</w:t>
      </w:r>
      <w:r w:rsidRPr="00985D86">
        <w:rPr>
          <w:b/>
        </w:rPr>
        <w:t>Intellectual Property Rights</w:t>
      </w:r>
      <w:r w:rsidRPr="00985D86">
        <w:t>” means all patents, patent licenses, patent applications, trade names, trademarks, trademark registrations and applications therefor, trade secrets, copyrights, know</w:t>
      </w:r>
      <w:r w:rsidRPr="00985D86">
        <w:noBreakHyphen/>
        <w:t>how, secret formulae and any other intellectual property rights.</w:t>
      </w:r>
      <w:bookmarkEnd w:id="30"/>
      <w:bookmarkEnd w:id="31"/>
      <w:bookmarkEnd w:id="32"/>
    </w:p>
    <w:p w14:paraId="4416848E" w14:textId="77777777" w:rsidR="00514B2F" w:rsidRPr="00985D86" w:rsidRDefault="008E5E45" w:rsidP="00514B2F">
      <w:pPr>
        <w:pStyle w:val="Definition1"/>
        <w:numPr>
          <w:ilvl w:val="0"/>
          <w:numId w:val="0"/>
        </w:numPr>
        <w:tabs>
          <w:tab w:val="left" w:pos="709"/>
        </w:tabs>
        <w:ind w:left="720"/>
      </w:pPr>
      <w:r w:rsidRPr="00985D86">
        <w:t>“</w:t>
      </w:r>
      <w:r w:rsidRPr="00985D86">
        <w:rPr>
          <w:b/>
        </w:rPr>
        <w:t>IPMVP</w:t>
      </w:r>
      <w:r w:rsidRPr="00985D86">
        <w:t>” means the International Performance Measurement and Verification Protocol.</w:t>
      </w:r>
    </w:p>
    <w:p w14:paraId="2EE823F6" w14:textId="77777777" w:rsidR="00514B2F" w:rsidRDefault="008E5E45" w:rsidP="00514B2F">
      <w:pPr>
        <w:pStyle w:val="Definition1"/>
        <w:tabs>
          <w:tab w:val="left" w:pos="709"/>
        </w:tabs>
      </w:pPr>
      <w:r>
        <w:t>“</w:t>
      </w:r>
      <w:r>
        <w:rPr>
          <w:b/>
          <w:bCs/>
        </w:rPr>
        <w:t>Letter of Invitation</w:t>
      </w:r>
      <w:r>
        <w:t>” means the letter from the Owner to ESCO inviting ESCO to prepare the DFS Report in accordance with these T&amp;Cs.</w:t>
      </w:r>
    </w:p>
    <w:p w14:paraId="1AB86F2F" w14:textId="77777777" w:rsidR="00514B2F" w:rsidRPr="00985D86" w:rsidRDefault="008E5E45" w:rsidP="00514B2F">
      <w:pPr>
        <w:pStyle w:val="Definition1"/>
        <w:tabs>
          <w:tab w:val="left" w:pos="709"/>
        </w:tabs>
      </w:pPr>
      <w:r w:rsidRPr="00985D86">
        <w:t>“</w:t>
      </w:r>
      <w:r w:rsidRPr="00985D86">
        <w:rPr>
          <w:b/>
        </w:rPr>
        <w:t>Maintenance Services Fees</w:t>
      </w:r>
      <w:r w:rsidRPr="00985D86">
        <w:t>” has the meaning set out in the Agreed Form ESPC.</w:t>
      </w:r>
    </w:p>
    <w:p w14:paraId="308E173F" w14:textId="77777777" w:rsidR="00514B2F" w:rsidRPr="00985D86" w:rsidRDefault="008E5E45" w:rsidP="00514B2F">
      <w:pPr>
        <w:pStyle w:val="Definition1"/>
        <w:numPr>
          <w:ilvl w:val="0"/>
          <w:numId w:val="0"/>
        </w:numPr>
        <w:tabs>
          <w:tab w:val="left" w:pos="709"/>
        </w:tabs>
        <w:ind w:left="720"/>
      </w:pPr>
      <w:r w:rsidRPr="002D6E89">
        <w:t>“</w:t>
      </w:r>
      <w:r w:rsidRPr="002D6E89">
        <w:rPr>
          <w:b/>
        </w:rPr>
        <w:t>Mandatory ESMs</w:t>
      </w:r>
      <w:r w:rsidRPr="002D6E89">
        <w:t xml:space="preserve">” means the ESMs </w:t>
      </w:r>
      <w:bookmarkStart w:id="33" w:name="_Ref325108128"/>
      <w:bookmarkStart w:id="34" w:name="_Toc337504363"/>
      <w:bookmarkStart w:id="35" w:name="_Toc337506578"/>
      <w:bookmarkStart w:id="36" w:name="_Ref372082249"/>
      <w:bookmarkEnd w:id="20"/>
      <w:r w:rsidRPr="002D6E89">
        <w:t>which ESCO has designated as such in the DFS Report, and which the Owner must adopt as ESMs under the ESPC (if the Parties agree to proceed with the ESP</w:t>
      </w:r>
      <w:r>
        <w:t>C</w:t>
      </w:r>
      <w:r w:rsidRPr="002D6E89">
        <w:t>).</w:t>
      </w:r>
    </w:p>
    <w:p w14:paraId="561E9611" w14:textId="77777777" w:rsidR="00514B2F" w:rsidRPr="00985D86" w:rsidRDefault="008E5E45" w:rsidP="00514B2F">
      <w:pPr>
        <w:pStyle w:val="Definition1"/>
        <w:numPr>
          <w:ilvl w:val="0"/>
          <w:numId w:val="0"/>
        </w:numPr>
        <w:tabs>
          <w:tab w:val="left" w:pos="709"/>
        </w:tabs>
        <w:ind w:left="720"/>
      </w:pPr>
      <w:r w:rsidRPr="00985D86">
        <w:t>“</w:t>
      </w:r>
      <w:r w:rsidRPr="00985D86">
        <w:rPr>
          <w:b/>
        </w:rPr>
        <w:t>Material</w:t>
      </w:r>
      <w:r w:rsidRPr="00985D86">
        <w:t xml:space="preserve">” means any documentation, information or material supplied by </w:t>
      </w:r>
      <w:r>
        <w:t>the Owner</w:t>
      </w:r>
      <w:r w:rsidRPr="00985D86">
        <w:t xml:space="preserve"> to ESCO by whatever means, whether for the purposes of the performance of </w:t>
      </w:r>
      <w:r>
        <w:t>these T&amp;Cs</w:t>
      </w:r>
      <w:r w:rsidRPr="00985D86">
        <w:t xml:space="preserve"> or otherwise.</w:t>
      </w:r>
    </w:p>
    <w:p w14:paraId="6E6FDD45" w14:textId="77777777" w:rsidR="00514B2F" w:rsidRPr="002D6E89" w:rsidRDefault="008E5E45" w:rsidP="00514B2F">
      <w:pPr>
        <w:pStyle w:val="Definition1"/>
        <w:tabs>
          <w:tab w:val="left" w:pos="709"/>
        </w:tabs>
      </w:pPr>
      <w:r w:rsidRPr="00985D86">
        <w:t>“</w:t>
      </w:r>
      <w:r w:rsidRPr="00985D86">
        <w:rPr>
          <w:b/>
        </w:rPr>
        <w:t>Maximum Payback Period</w:t>
      </w:r>
      <w:r w:rsidRPr="00985D86">
        <w:t>” means the period (</w:t>
      </w:r>
      <w:r w:rsidRPr="002D6E89">
        <w:t xml:space="preserve">in calendar years) specified in </w:t>
      </w:r>
      <w:r w:rsidRPr="002D6E89">
        <w:fldChar w:fldCharType="begin"/>
      </w:r>
      <w:r w:rsidRPr="002D6E89">
        <w:instrText xml:space="preserve"> REF _Ref372198943 \r \h  \* MERGEFORMAT </w:instrText>
      </w:r>
      <w:r w:rsidRPr="002D6E89">
        <w:fldChar w:fldCharType="separate"/>
      </w:r>
      <w:r w:rsidR="003B3622">
        <w:rPr>
          <w:cs/>
        </w:rPr>
        <w:t>‎</w:t>
      </w:r>
      <w:r w:rsidR="003B3622">
        <w:t>Schedule 1</w:t>
      </w:r>
      <w:r w:rsidRPr="002D6E89">
        <w:fldChar w:fldCharType="end"/>
      </w:r>
      <w:r w:rsidRPr="002D6E89">
        <w:t xml:space="preserve"> (</w:t>
      </w:r>
      <w:r w:rsidRPr="002D6E89">
        <w:rPr>
          <w:i/>
        </w:rPr>
        <w:fldChar w:fldCharType="begin"/>
      </w:r>
      <w:r w:rsidRPr="002D6E89">
        <w:rPr>
          <w:i/>
        </w:rPr>
        <w:instrText xml:space="preserve"> REF _Ref372198943 \h  \* MERGEFORMAT </w:instrText>
      </w:r>
      <w:r w:rsidRPr="002D6E89">
        <w:rPr>
          <w:i/>
        </w:rPr>
      </w:r>
      <w:r w:rsidRPr="002D6E89">
        <w:rPr>
          <w:i/>
        </w:rPr>
        <w:fldChar w:fldCharType="separate"/>
      </w:r>
      <w:r w:rsidR="003B3622" w:rsidRPr="003B3622">
        <w:rPr>
          <w:i/>
        </w:rPr>
        <w:t>Summary of Contract Information</w:t>
      </w:r>
      <w:r w:rsidRPr="002D6E89">
        <w:rPr>
          <w:i/>
        </w:rPr>
        <w:fldChar w:fldCharType="end"/>
      </w:r>
      <w:r w:rsidRPr="002D6E89">
        <w:t>).</w:t>
      </w:r>
    </w:p>
    <w:p w14:paraId="54888AC3" w14:textId="60CE5670" w:rsidR="00514B2F" w:rsidRPr="00985D86" w:rsidRDefault="008E5E45" w:rsidP="00514B2F">
      <w:pPr>
        <w:pStyle w:val="Definition1"/>
        <w:numPr>
          <w:ilvl w:val="0"/>
          <w:numId w:val="0"/>
        </w:numPr>
        <w:tabs>
          <w:tab w:val="left" w:pos="709"/>
        </w:tabs>
        <w:ind w:left="720"/>
      </w:pPr>
      <w:r w:rsidRPr="00985D86">
        <w:t>“</w:t>
      </w:r>
      <w:r w:rsidRPr="00985D86">
        <w:rPr>
          <w:b/>
          <w:bCs/>
        </w:rPr>
        <w:t>Measurement and Verification Plan</w:t>
      </w:r>
      <w:r w:rsidRPr="00985D86">
        <w:t xml:space="preserve">” has the </w:t>
      </w:r>
      <w:r w:rsidRPr="001A3D16">
        <w:t xml:space="preserve">meaning set out in </w:t>
      </w:r>
      <w:r>
        <w:t>Clause 2.8(b) (</w:t>
      </w:r>
      <w:r>
        <w:rPr>
          <w:i/>
          <w:iCs/>
        </w:rPr>
        <w:t>DFS Report</w:t>
      </w:r>
      <w:r>
        <w:t>)</w:t>
      </w:r>
      <w:r w:rsidRPr="001A3D16">
        <w:t xml:space="preserve">, and a sample for which is set out in Schedule </w:t>
      </w:r>
      <w:r w:rsidR="00031BA1">
        <w:t>4</w:t>
      </w:r>
      <w:r w:rsidRPr="001A3D16">
        <w:t xml:space="preserve"> (</w:t>
      </w:r>
      <w:r w:rsidRPr="001A3D16">
        <w:rPr>
          <w:i/>
          <w:iCs/>
        </w:rPr>
        <w:t>Sample Measurement and Verification Plan</w:t>
      </w:r>
      <w:r w:rsidRPr="001A3D16">
        <w:t>).</w:t>
      </w:r>
    </w:p>
    <w:p w14:paraId="15404DDC" w14:textId="77777777" w:rsidR="00514B2F" w:rsidRPr="00985D86" w:rsidRDefault="008E5E45" w:rsidP="00514B2F">
      <w:pPr>
        <w:pStyle w:val="Definition1"/>
        <w:numPr>
          <w:ilvl w:val="0"/>
          <w:numId w:val="0"/>
        </w:numPr>
        <w:tabs>
          <w:tab w:val="left" w:pos="709"/>
        </w:tabs>
        <w:ind w:left="720"/>
      </w:pPr>
      <w:r w:rsidRPr="00985D86">
        <w:t>“</w:t>
      </w:r>
      <w:r w:rsidRPr="00985D86">
        <w:rPr>
          <w:b/>
        </w:rPr>
        <w:t>Measurement and Verification Services Fees</w:t>
      </w:r>
      <w:r w:rsidRPr="00985D86">
        <w:t>” has the meaning set out in the Agreed Form ESPC.</w:t>
      </w:r>
    </w:p>
    <w:p w14:paraId="5EF79D6D" w14:textId="5BA97498" w:rsidR="00514B2F" w:rsidRPr="00985D86" w:rsidRDefault="00910D10" w:rsidP="00514B2F">
      <w:pPr>
        <w:pStyle w:val="Definition1"/>
        <w:numPr>
          <w:ilvl w:val="0"/>
          <w:numId w:val="0"/>
        </w:numPr>
        <w:tabs>
          <w:tab w:val="left" w:pos="709"/>
        </w:tabs>
        <w:ind w:left="720"/>
      </w:pPr>
      <w:r>
        <w:t>[</w:t>
      </w:r>
      <w:r w:rsidR="008E5E45" w:rsidRPr="00985D86">
        <w:t>“</w:t>
      </w:r>
      <w:r w:rsidR="008E5E45" w:rsidRPr="00985D86">
        <w:rPr>
          <w:b/>
        </w:rPr>
        <w:t>Minimum Guaranteed Energy Savings</w:t>
      </w:r>
      <w:r w:rsidR="008E5E45" w:rsidRPr="00985D86">
        <w:t xml:space="preserve">” means the amount specified in </w:t>
      </w:r>
      <w:r w:rsidR="008E5E45" w:rsidRPr="00985D86">
        <w:fldChar w:fldCharType="begin"/>
      </w:r>
      <w:r w:rsidR="008E5E45" w:rsidRPr="00985D86">
        <w:instrText xml:space="preserve"> REF _Ref372198943 \r \h  \* MERGEFORMAT </w:instrText>
      </w:r>
      <w:r w:rsidR="008E5E45" w:rsidRPr="00985D86">
        <w:fldChar w:fldCharType="separate"/>
      </w:r>
      <w:r w:rsidR="003B3622">
        <w:rPr>
          <w:cs/>
        </w:rPr>
        <w:t>‎</w:t>
      </w:r>
      <w:r w:rsidR="003B3622">
        <w:t>Schedule 1</w:t>
      </w:r>
      <w:r w:rsidR="008E5E45" w:rsidRPr="00985D86">
        <w:fldChar w:fldCharType="end"/>
      </w:r>
      <w:r w:rsidR="008E5E45" w:rsidRPr="00985D86">
        <w:t xml:space="preserve"> (</w:t>
      </w:r>
      <w:r w:rsidR="008E5E45" w:rsidRPr="00985D86">
        <w:rPr>
          <w:i/>
        </w:rPr>
        <w:fldChar w:fldCharType="begin"/>
      </w:r>
      <w:r w:rsidR="008E5E45" w:rsidRPr="00985D86">
        <w:rPr>
          <w:i/>
        </w:rPr>
        <w:instrText xml:space="preserve"> REF _Ref372198943 \h  \* MERGEFORMAT </w:instrText>
      </w:r>
      <w:r w:rsidR="008E5E45" w:rsidRPr="00985D86">
        <w:rPr>
          <w:i/>
        </w:rPr>
      </w:r>
      <w:r w:rsidR="008E5E45" w:rsidRPr="00985D86">
        <w:rPr>
          <w:i/>
        </w:rPr>
        <w:fldChar w:fldCharType="separate"/>
      </w:r>
      <w:r w:rsidR="003B3622" w:rsidRPr="003B3622">
        <w:rPr>
          <w:i/>
        </w:rPr>
        <w:t>Summary of Contract Information</w:t>
      </w:r>
      <w:r w:rsidR="008E5E45" w:rsidRPr="00985D86">
        <w:rPr>
          <w:i/>
        </w:rPr>
        <w:fldChar w:fldCharType="end"/>
      </w:r>
      <w:r w:rsidR="008E5E45" w:rsidRPr="00985D86">
        <w:t>).</w:t>
      </w:r>
      <w:r>
        <w:t>]</w:t>
      </w:r>
      <w:r>
        <w:rPr>
          <w:rStyle w:val="FootnoteReference"/>
        </w:rPr>
        <w:footnoteReference w:id="3"/>
      </w:r>
    </w:p>
    <w:p w14:paraId="5C5F5AC1" w14:textId="77777777" w:rsidR="00514B2F" w:rsidRPr="00985D86" w:rsidRDefault="008E5E45" w:rsidP="00514B2F">
      <w:pPr>
        <w:pStyle w:val="Definition1"/>
        <w:numPr>
          <w:ilvl w:val="0"/>
          <w:numId w:val="0"/>
        </w:numPr>
        <w:tabs>
          <w:tab w:val="left" w:pos="709"/>
        </w:tabs>
        <w:ind w:left="720"/>
      </w:pPr>
      <w:r w:rsidRPr="00985D86">
        <w:t>“</w:t>
      </w:r>
      <w:r w:rsidRPr="00985D86">
        <w:rPr>
          <w:b/>
        </w:rPr>
        <w:t>Official Gazette</w:t>
      </w:r>
      <w:r w:rsidRPr="00985D86">
        <w:t xml:space="preserve">” means </w:t>
      </w:r>
      <w:r w:rsidRPr="00985D86">
        <w:rPr>
          <w:i/>
          <w:iCs/>
        </w:rPr>
        <w:t xml:space="preserve">Umm Al </w:t>
      </w:r>
      <w:proofErr w:type="spellStart"/>
      <w:r w:rsidRPr="00985D86">
        <w:rPr>
          <w:i/>
          <w:iCs/>
        </w:rPr>
        <w:t>Qura</w:t>
      </w:r>
      <w:proofErr w:type="spellEnd"/>
      <w:r w:rsidRPr="00985D86">
        <w:t>, being the official gazette of The Kingdom.</w:t>
      </w:r>
    </w:p>
    <w:p w14:paraId="51297721" w14:textId="77777777" w:rsidR="00514B2F" w:rsidRPr="00985D86" w:rsidRDefault="008E5E45" w:rsidP="00514B2F">
      <w:pPr>
        <w:pStyle w:val="Definition1"/>
        <w:numPr>
          <w:ilvl w:val="0"/>
          <w:numId w:val="0"/>
        </w:numPr>
        <w:tabs>
          <w:tab w:val="left" w:pos="709"/>
        </w:tabs>
        <w:ind w:firstLine="720"/>
      </w:pPr>
      <w:r w:rsidRPr="00985D86">
        <w:t>“</w:t>
      </w:r>
      <w:r w:rsidRPr="00985D86">
        <w:rPr>
          <w:b/>
        </w:rPr>
        <w:t>Operations</w:t>
      </w:r>
      <w:r w:rsidRPr="00985D86">
        <w:t xml:space="preserve">” means the </w:t>
      </w:r>
      <w:r>
        <w:t>Owner’s</w:t>
      </w:r>
      <w:r w:rsidRPr="00985D86">
        <w:t xml:space="preserve"> day-to-day operations on the Premises.</w:t>
      </w:r>
    </w:p>
    <w:p w14:paraId="3ECBFEBC" w14:textId="77777777" w:rsidR="00514B2F" w:rsidRPr="00985D86" w:rsidRDefault="008E5E45" w:rsidP="00514B2F">
      <w:pPr>
        <w:pStyle w:val="Definition1"/>
        <w:numPr>
          <w:ilvl w:val="0"/>
          <w:numId w:val="0"/>
        </w:numPr>
        <w:tabs>
          <w:tab w:val="left" w:pos="709"/>
        </w:tabs>
        <w:ind w:left="720"/>
      </w:pPr>
      <w:r w:rsidRPr="00DE18DA">
        <w:t>“</w:t>
      </w:r>
      <w:r w:rsidRPr="00DE18DA">
        <w:rPr>
          <w:b/>
          <w:bCs/>
        </w:rPr>
        <w:t>Optional ESMs</w:t>
      </w:r>
      <w:r w:rsidRPr="00DE18DA">
        <w:t xml:space="preserve">” means the ESMs which ESCO has designated as such in the DFS Report, and which the Owner may opt to include as ESMs under the ESPC </w:t>
      </w:r>
      <w:r>
        <w:t>(</w:t>
      </w:r>
      <w:r w:rsidRPr="00DE18DA">
        <w:t>if the Parti</w:t>
      </w:r>
      <w:r>
        <w:t>es agree to proceed with the ES</w:t>
      </w:r>
      <w:r w:rsidRPr="00DE18DA">
        <w:t>P</w:t>
      </w:r>
      <w:r>
        <w:t>C)</w:t>
      </w:r>
      <w:r w:rsidRPr="00DE18DA">
        <w:t>.</w:t>
      </w:r>
    </w:p>
    <w:p w14:paraId="32F852A8" w14:textId="77777777" w:rsidR="00514B2F" w:rsidRPr="00070952" w:rsidRDefault="008E5E45" w:rsidP="00514B2F">
      <w:pPr>
        <w:pStyle w:val="Definition1"/>
        <w:tabs>
          <w:tab w:val="left" w:pos="709"/>
        </w:tabs>
      </w:pPr>
      <w:r w:rsidRPr="0001332F">
        <w:t>“</w:t>
      </w:r>
      <w:r>
        <w:rPr>
          <w:b/>
        </w:rPr>
        <w:t>Owner</w:t>
      </w:r>
      <w:r w:rsidRPr="0001332F">
        <w:t xml:space="preserve">” has the meaning </w:t>
      </w:r>
      <w:r w:rsidRPr="00070952">
        <w:t>set out in the Letter of Invitation.</w:t>
      </w:r>
    </w:p>
    <w:p w14:paraId="7B87C122" w14:textId="77777777" w:rsidR="00514B2F" w:rsidRPr="004733E4" w:rsidRDefault="008E5E45" w:rsidP="00514B2F">
      <w:pPr>
        <w:pStyle w:val="Definition1"/>
        <w:tabs>
          <w:tab w:val="left" w:pos="709"/>
        </w:tabs>
        <w:rPr>
          <w:highlight w:val="yellow"/>
        </w:rPr>
      </w:pPr>
      <w:r w:rsidRPr="00985D86">
        <w:t>“</w:t>
      </w:r>
      <w:r w:rsidRPr="00985D86">
        <w:rPr>
          <w:b/>
        </w:rPr>
        <w:t>Parties</w:t>
      </w:r>
      <w:r w:rsidRPr="00985D86">
        <w:t xml:space="preserve">” </w:t>
      </w:r>
      <w:r>
        <w:t xml:space="preserve">means the Owner and </w:t>
      </w:r>
      <w:r w:rsidRPr="0060218C">
        <w:t>ESCO, and a “</w:t>
      </w:r>
      <w:r w:rsidRPr="0060218C">
        <w:rPr>
          <w:b/>
          <w:bCs/>
        </w:rPr>
        <w:t>Party</w:t>
      </w:r>
      <w:r w:rsidRPr="0060218C">
        <w:t>” is each of them.</w:t>
      </w:r>
    </w:p>
    <w:p w14:paraId="220927D8" w14:textId="77777777" w:rsidR="00514B2F" w:rsidRPr="00985D86" w:rsidRDefault="008E5E45" w:rsidP="00514B2F">
      <w:pPr>
        <w:pStyle w:val="Definition1"/>
        <w:numPr>
          <w:ilvl w:val="0"/>
          <w:numId w:val="0"/>
        </w:numPr>
        <w:tabs>
          <w:tab w:val="left" w:pos="709"/>
        </w:tabs>
        <w:ind w:left="720"/>
      </w:pPr>
      <w:r w:rsidRPr="00985D86">
        <w:t>“</w:t>
      </w:r>
      <w:r w:rsidRPr="00985D86">
        <w:rPr>
          <w:b/>
        </w:rPr>
        <w:t>Payback Period</w:t>
      </w:r>
      <w:r w:rsidRPr="00985D86">
        <w:t>” means the number of Guarantee Years after which the aggregate Energy Cost Savings will first equal or exceed the Total Project Cost if the Energy Savings in each Guarantee Year are equal to the Guaranteed Energy Savings.</w:t>
      </w:r>
    </w:p>
    <w:p w14:paraId="4235BD60" w14:textId="0CB8344D" w:rsidR="00514B2F" w:rsidRPr="00985D86" w:rsidRDefault="008E5E45" w:rsidP="00910D10">
      <w:pPr>
        <w:pStyle w:val="Definition1"/>
        <w:tabs>
          <w:tab w:val="left" w:pos="709"/>
        </w:tabs>
      </w:pPr>
      <w:r w:rsidRPr="00985D86">
        <w:t>“</w:t>
      </w:r>
      <w:r w:rsidRPr="00985D86">
        <w:rPr>
          <w:b/>
        </w:rPr>
        <w:t>Performance Guarantee Period</w:t>
      </w:r>
      <w:r w:rsidRPr="00985D86">
        <w:t xml:space="preserve">” means the period specified in </w:t>
      </w:r>
      <w:r w:rsidRPr="00985D86">
        <w:fldChar w:fldCharType="begin"/>
      </w:r>
      <w:r w:rsidRPr="00985D86">
        <w:instrText xml:space="preserve"> REF _Ref372198943 \r \h  \* MERGEFORMAT </w:instrText>
      </w:r>
      <w:r w:rsidRPr="00985D86">
        <w:fldChar w:fldCharType="separate"/>
      </w:r>
      <w:r w:rsidR="003B3622">
        <w:rPr>
          <w:cs/>
        </w:rPr>
        <w:t>‎</w:t>
      </w:r>
      <w:r w:rsidR="003B3622">
        <w:t>Schedule 1</w:t>
      </w:r>
      <w:r w:rsidRPr="00985D86">
        <w:fldChar w:fldCharType="end"/>
      </w:r>
      <w:r w:rsidRPr="00985D86">
        <w:t xml:space="preserve"> (</w:t>
      </w:r>
      <w:r w:rsidRPr="00985D86">
        <w:rPr>
          <w:i/>
        </w:rPr>
        <w:fldChar w:fldCharType="begin"/>
      </w:r>
      <w:r w:rsidRPr="00985D86">
        <w:rPr>
          <w:i/>
        </w:rPr>
        <w:instrText xml:space="preserve"> REF _Ref372198943 \h  \* MERGEFORMAT </w:instrText>
      </w:r>
      <w:r w:rsidRPr="00985D86">
        <w:rPr>
          <w:i/>
        </w:rPr>
      </w:r>
      <w:r w:rsidRPr="00985D86">
        <w:rPr>
          <w:i/>
        </w:rPr>
        <w:fldChar w:fldCharType="separate"/>
      </w:r>
      <w:r w:rsidR="003B3622" w:rsidRPr="003B3622">
        <w:rPr>
          <w:i/>
        </w:rPr>
        <w:t>Summary of Contract Information</w:t>
      </w:r>
      <w:r w:rsidRPr="00985D86">
        <w:rPr>
          <w:i/>
        </w:rPr>
        <w:fldChar w:fldCharType="end"/>
      </w:r>
      <w:r w:rsidRPr="00985D86">
        <w:t>).</w:t>
      </w:r>
      <w:r w:rsidR="00910D10">
        <w:tab/>
      </w:r>
      <w:r w:rsidR="00910D10" w:rsidRPr="00985D86">
        <w:t xml:space="preserve"> </w:t>
      </w:r>
      <w:r w:rsidRPr="00985D86">
        <w:t>“</w:t>
      </w:r>
      <w:r w:rsidRPr="00985D86">
        <w:rPr>
          <w:b/>
        </w:rPr>
        <w:t>Person</w:t>
      </w:r>
      <w:r w:rsidRPr="00985D86">
        <w:t>” means any individual, corporation, joint stock company, limited liability company, partnership, joint venture, association, trust, unincorporated organisation, Governmental Instrumentality, or other entity.</w:t>
      </w:r>
      <w:bookmarkEnd w:id="33"/>
      <w:bookmarkEnd w:id="34"/>
      <w:bookmarkEnd w:id="35"/>
    </w:p>
    <w:bookmarkEnd w:id="36"/>
    <w:p w14:paraId="22AEE245" w14:textId="18AA7B1E" w:rsidR="00A8022B" w:rsidRDefault="008E5E45" w:rsidP="00A8022B">
      <w:pPr>
        <w:pStyle w:val="Definition1"/>
        <w:tabs>
          <w:tab w:val="left" w:pos="709"/>
        </w:tabs>
      </w:pPr>
      <w:r w:rsidRPr="00985D86">
        <w:lastRenderedPageBreak/>
        <w:t>“</w:t>
      </w:r>
      <w:r w:rsidRPr="00985D86">
        <w:rPr>
          <w:b/>
        </w:rPr>
        <w:t>Premises</w:t>
      </w:r>
      <w:r w:rsidRPr="00985D86">
        <w:t xml:space="preserve">” means the property or </w:t>
      </w:r>
      <w:r w:rsidRPr="005B68C9">
        <w:t>properties of the Owner inclusive of the existing equipment and systems on the property or properties</w:t>
      </w:r>
      <w:bookmarkStart w:id="37" w:name="_Ref372082252"/>
      <w:r w:rsidR="003E1F0D">
        <w:t xml:space="preserve"> as further described in Schedule 2.</w:t>
      </w:r>
    </w:p>
    <w:p w14:paraId="2A2B351A" w14:textId="77777777" w:rsidR="00514B2F" w:rsidRPr="00985D86" w:rsidRDefault="00A8022B" w:rsidP="00A8022B">
      <w:pPr>
        <w:pStyle w:val="Definition1"/>
        <w:tabs>
          <w:tab w:val="left" w:pos="709"/>
        </w:tabs>
      </w:pPr>
      <w:r w:rsidRPr="00985D86">
        <w:t xml:space="preserve"> </w:t>
      </w:r>
      <w:r w:rsidR="008E5E45" w:rsidRPr="00985D86">
        <w:t>“</w:t>
      </w:r>
      <w:r w:rsidR="008E5E45" w:rsidRPr="00985D86">
        <w:rPr>
          <w:b/>
        </w:rPr>
        <w:t>Proposed ESM Works Price</w:t>
      </w:r>
      <w:r w:rsidR="008E5E45" w:rsidRPr="00985D86">
        <w:t xml:space="preserve">” means the amount proposed by ESCO in the DFS Report for the ESM Works Price. </w:t>
      </w:r>
    </w:p>
    <w:p w14:paraId="56A0FD96" w14:textId="77777777" w:rsidR="00514B2F" w:rsidRPr="00985D86" w:rsidRDefault="008E5E45" w:rsidP="00514B2F">
      <w:pPr>
        <w:pStyle w:val="Definition1"/>
        <w:tabs>
          <w:tab w:val="left" w:pos="709"/>
        </w:tabs>
      </w:pPr>
      <w:r w:rsidRPr="00985D86">
        <w:t>“</w:t>
      </w:r>
      <w:r w:rsidRPr="00985D86">
        <w:rPr>
          <w:b/>
          <w:bCs/>
        </w:rPr>
        <w:t>Proposed Me</w:t>
      </w:r>
      <w:r w:rsidRPr="00985D86">
        <w:rPr>
          <w:b/>
        </w:rPr>
        <w:t>asurement and Verification Services Fees</w:t>
      </w:r>
      <w:r w:rsidRPr="00985D86">
        <w:t xml:space="preserve">” means the amount proposed by ESCO in the DFS Report for the Measurement and Verification Services Fees. </w:t>
      </w:r>
    </w:p>
    <w:p w14:paraId="792D46D8" w14:textId="77777777" w:rsidR="00514B2F" w:rsidRDefault="008E5E45" w:rsidP="00514B2F">
      <w:pPr>
        <w:pStyle w:val="Definition1"/>
        <w:tabs>
          <w:tab w:val="left" w:pos="709"/>
        </w:tabs>
      </w:pPr>
      <w:r w:rsidRPr="00985D86">
        <w:t>“</w:t>
      </w:r>
      <w:r w:rsidRPr="00985D86">
        <w:rPr>
          <w:b/>
        </w:rPr>
        <w:t>Services</w:t>
      </w:r>
      <w:r w:rsidRPr="00985D86">
        <w:t>” means</w:t>
      </w:r>
      <w:r>
        <w:t>:</w:t>
      </w:r>
      <w:r w:rsidRPr="00985D86">
        <w:t xml:space="preserve"> </w:t>
      </w:r>
    </w:p>
    <w:p w14:paraId="5903C720" w14:textId="77777777" w:rsidR="00514B2F" w:rsidRDefault="008E5E45" w:rsidP="00514B2F">
      <w:pPr>
        <w:pStyle w:val="Definition1"/>
        <w:tabs>
          <w:tab w:val="left" w:pos="1418"/>
        </w:tabs>
        <w:ind w:left="1418" w:hanging="698"/>
      </w:pPr>
      <w:r>
        <w:t>(a)</w:t>
      </w:r>
      <w:r>
        <w:tab/>
      </w:r>
      <w:r w:rsidRPr="00985D86">
        <w:t xml:space="preserve">the undertaking </w:t>
      </w:r>
      <w:r w:rsidRPr="00070952">
        <w:t>of the detailed study of</w:t>
      </w:r>
      <w:r>
        <w:t xml:space="preserve"> the Premises and related materials in accordance with these T&amp;Cs;</w:t>
      </w:r>
      <w:r w:rsidRPr="00985D86">
        <w:t xml:space="preserve"> and </w:t>
      </w:r>
    </w:p>
    <w:p w14:paraId="00FAFDCE" w14:textId="77777777" w:rsidR="00514B2F" w:rsidRPr="00985D86" w:rsidRDefault="008E5E45" w:rsidP="00514B2F">
      <w:pPr>
        <w:pStyle w:val="Definition1"/>
        <w:tabs>
          <w:tab w:val="left" w:pos="1418"/>
        </w:tabs>
        <w:ind w:left="1418" w:hanging="698"/>
      </w:pPr>
      <w:r>
        <w:t>(b)</w:t>
      </w:r>
      <w:r>
        <w:tab/>
      </w:r>
      <w:proofErr w:type="gramStart"/>
      <w:r w:rsidRPr="00985D86">
        <w:t>the</w:t>
      </w:r>
      <w:proofErr w:type="gramEnd"/>
      <w:r w:rsidRPr="00985D86">
        <w:t xml:space="preserve"> preparation, delivery, amendment and redelivery of the DFS Report in accordance with </w:t>
      </w:r>
      <w:r>
        <w:t>these T&amp;Cs</w:t>
      </w:r>
      <w:bookmarkEnd w:id="37"/>
      <w:r w:rsidRPr="00985D86">
        <w:t>.</w:t>
      </w:r>
    </w:p>
    <w:p w14:paraId="37E77FE2" w14:textId="77777777" w:rsidR="00514B2F" w:rsidRPr="00985D86" w:rsidRDefault="008E5E45" w:rsidP="00514B2F">
      <w:pPr>
        <w:pStyle w:val="Definition1"/>
        <w:tabs>
          <w:tab w:val="left" w:pos="709"/>
        </w:tabs>
      </w:pPr>
      <w:bookmarkStart w:id="38" w:name="_Ref372082253"/>
      <w:r w:rsidRPr="00985D86">
        <w:t>“</w:t>
      </w:r>
      <w:r w:rsidRPr="00985D86">
        <w:rPr>
          <w:b/>
          <w:bCs/>
        </w:rPr>
        <w:t>Taxes</w:t>
      </w:r>
      <w:r w:rsidRPr="00985D86">
        <w:t>” means any tax, charge, impost, tariff, duty or fee of any kind charged, imposed or levied, directly or indirectly, by any Governmental Instrumentality, including any value</w:t>
      </w:r>
      <w:r w:rsidRPr="00985D86">
        <w:noBreakHyphen/>
        <w:t>added tax, sales tax, stamp duty, import duty, withholding tax (whether on income, dividends, interest payments, fees, equipment rentals or otherwise), tax on foreign currency loans or foreign exchange transactions, excise tax, property tax, registration fee or license, water tax or environmental, energy or fuel tax, and including any interest, penalties or other additions thereon.</w:t>
      </w:r>
    </w:p>
    <w:p w14:paraId="4721D5D9" w14:textId="77777777" w:rsidR="00514B2F" w:rsidRPr="00985D86" w:rsidRDefault="008E5E45" w:rsidP="00514B2F">
      <w:pPr>
        <w:pStyle w:val="Definition1"/>
        <w:tabs>
          <w:tab w:val="left" w:pos="709"/>
        </w:tabs>
      </w:pPr>
      <w:r w:rsidRPr="00985D86">
        <w:t>“</w:t>
      </w:r>
      <w:r w:rsidRPr="00985D86">
        <w:rPr>
          <w:b/>
          <w:bCs/>
        </w:rPr>
        <w:t>Term</w:t>
      </w:r>
      <w:r w:rsidRPr="00985D86">
        <w:t xml:space="preserve">” has the meaning set out in Clause </w:t>
      </w:r>
      <w:r w:rsidRPr="00985D86">
        <w:fldChar w:fldCharType="begin"/>
      </w:r>
      <w:r w:rsidRPr="00985D86">
        <w:instrText xml:space="preserve"> REF _Ref372529360 \r \h  \* MERGEFORMAT </w:instrText>
      </w:r>
      <w:r w:rsidRPr="00985D86">
        <w:fldChar w:fldCharType="separate"/>
      </w:r>
      <w:r w:rsidR="003B3622">
        <w:rPr>
          <w:cs/>
        </w:rPr>
        <w:t>‎</w:t>
      </w:r>
      <w:r w:rsidR="003B3622">
        <w:t>8.1</w:t>
      </w:r>
      <w:r w:rsidRPr="00985D86">
        <w:fldChar w:fldCharType="end"/>
      </w:r>
      <w:r w:rsidRPr="00985D86">
        <w:t xml:space="preserve"> (</w:t>
      </w:r>
      <w:r w:rsidRPr="00985D86">
        <w:rPr>
          <w:i/>
        </w:rPr>
        <w:fldChar w:fldCharType="begin"/>
      </w:r>
      <w:r w:rsidRPr="00985D86">
        <w:rPr>
          <w:i/>
        </w:rPr>
        <w:instrText xml:space="preserve"> REF _Ref372529360 \h  \* MERGEFORMAT </w:instrText>
      </w:r>
      <w:r w:rsidRPr="00985D86">
        <w:rPr>
          <w:i/>
        </w:rPr>
      </w:r>
      <w:r w:rsidRPr="00985D86">
        <w:rPr>
          <w:i/>
        </w:rPr>
        <w:fldChar w:fldCharType="separate"/>
      </w:r>
      <w:r w:rsidR="003B3622" w:rsidRPr="003B3622">
        <w:rPr>
          <w:i/>
        </w:rPr>
        <w:t>Term</w:t>
      </w:r>
      <w:r w:rsidRPr="00985D86">
        <w:rPr>
          <w:i/>
        </w:rPr>
        <w:fldChar w:fldCharType="end"/>
      </w:r>
      <w:r w:rsidRPr="00985D86">
        <w:t xml:space="preserve">). </w:t>
      </w:r>
    </w:p>
    <w:p w14:paraId="7815B57A" w14:textId="77777777" w:rsidR="00514B2F" w:rsidRPr="00985D86" w:rsidRDefault="008E5E45" w:rsidP="00514B2F">
      <w:pPr>
        <w:pStyle w:val="Definition1"/>
        <w:numPr>
          <w:ilvl w:val="0"/>
          <w:numId w:val="0"/>
        </w:numPr>
        <w:tabs>
          <w:tab w:val="left" w:pos="709"/>
        </w:tabs>
        <w:ind w:left="720"/>
      </w:pPr>
      <w:r w:rsidRPr="00985D86">
        <w:t>“</w:t>
      </w:r>
      <w:r w:rsidRPr="00985D86">
        <w:rPr>
          <w:b/>
          <w:bCs/>
        </w:rPr>
        <w:t>The Kingdom</w:t>
      </w:r>
      <w:r w:rsidRPr="00985D86">
        <w:t>” means the Kingdom of Saudi Arabia.</w:t>
      </w:r>
    </w:p>
    <w:p w14:paraId="73E00CBE" w14:textId="5C36EF4D" w:rsidR="00514B2F" w:rsidRPr="00985D86" w:rsidRDefault="008E5E45" w:rsidP="00514B2F">
      <w:pPr>
        <w:pStyle w:val="Definition1"/>
        <w:numPr>
          <w:ilvl w:val="0"/>
          <w:numId w:val="0"/>
        </w:numPr>
        <w:tabs>
          <w:tab w:val="left" w:pos="709"/>
        </w:tabs>
        <w:ind w:left="720"/>
      </w:pPr>
      <w:r w:rsidRPr="00985D86">
        <w:t>“</w:t>
      </w:r>
      <w:r w:rsidRPr="00985D86">
        <w:rPr>
          <w:b/>
        </w:rPr>
        <w:t>Total Project Cost</w:t>
      </w:r>
      <w:r w:rsidRPr="00985D86">
        <w:t xml:space="preserve">” means the total cost of implementing, operating, maintaining and measuring the ESMs calculated in accordance with the </w:t>
      </w:r>
      <w:r w:rsidRPr="00DE18DA">
        <w:t xml:space="preserve">formula set out in </w:t>
      </w:r>
      <w:bookmarkEnd w:id="38"/>
      <w:r w:rsidRPr="00DE18DA">
        <w:fldChar w:fldCharType="begin"/>
      </w:r>
      <w:r w:rsidRPr="00DE18DA">
        <w:instrText xml:space="preserve"> REF _Ref372082471 \r \h </w:instrText>
      </w:r>
      <w:r>
        <w:instrText xml:space="preserve"> \* MERGEFORMAT </w:instrText>
      </w:r>
      <w:r w:rsidRPr="00DE18DA">
        <w:fldChar w:fldCharType="separate"/>
      </w:r>
      <w:r w:rsidR="00031BA1">
        <w:rPr>
          <w:cs/>
        </w:rPr>
        <w:t>‎</w:t>
      </w:r>
      <w:r w:rsidR="00031BA1">
        <w:t>Schedule 3</w:t>
      </w:r>
      <w:r w:rsidRPr="00DE18DA">
        <w:fldChar w:fldCharType="end"/>
      </w:r>
      <w:r w:rsidRPr="00DE18DA">
        <w:t xml:space="preserve"> (</w:t>
      </w:r>
      <w:r w:rsidRPr="00DE468B">
        <w:rPr>
          <w:i/>
          <w:iCs/>
        </w:rPr>
        <w:t>Requirements for Study of the Premises and DFS Report</w:t>
      </w:r>
      <w:r w:rsidRPr="00DE18DA">
        <w:t>).</w:t>
      </w:r>
    </w:p>
    <w:p w14:paraId="7555C5F0" w14:textId="77777777" w:rsidR="00514B2F" w:rsidRPr="00985D86" w:rsidRDefault="008E5E45" w:rsidP="00514B2F">
      <w:pPr>
        <w:pStyle w:val="Heading1"/>
        <w:numPr>
          <w:ilvl w:val="0"/>
          <w:numId w:val="3"/>
        </w:numPr>
        <w:tabs>
          <w:tab w:val="clear" w:pos="720"/>
          <w:tab w:val="left" w:pos="709"/>
        </w:tabs>
      </w:pPr>
      <w:r w:rsidRPr="00985D86">
        <w:t xml:space="preserve">Undertaking the </w:t>
      </w:r>
      <w:bookmarkEnd w:id="1"/>
      <w:r>
        <w:t>Services</w:t>
      </w:r>
    </w:p>
    <w:p w14:paraId="76977E32" w14:textId="77777777" w:rsidR="00514B2F" w:rsidRPr="00985D86" w:rsidRDefault="008E5E45" w:rsidP="00514B2F">
      <w:pPr>
        <w:pStyle w:val="Heading2"/>
        <w:numPr>
          <w:ilvl w:val="1"/>
          <w:numId w:val="3"/>
        </w:numPr>
        <w:tabs>
          <w:tab w:val="clear" w:pos="720"/>
          <w:tab w:val="left" w:pos="709"/>
          <w:tab w:val="num" w:pos="810"/>
        </w:tabs>
        <w:ind w:left="810" w:hanging="810"/>
      </w:pPr>
      <w:bookmarkStart w:id="39" w:name="_Ref372082264"/>
      <w:bookmarkStart w:id="40" w:name="_Ref372082299"/>
      <w:r w:rsidRPr="00985D86">
        <w:t xml:space="preserve">Performance of the Services </w:t>
      </w:r>
      <w:bookmarkEnd w:id="39"/>
    </w:p>
    <w:p w14:paraId="2CD147AA" w14:textId="4043B7C1" w:rsidR="00514B2F" w:rsidRPr="009B7AB1" w:rsidRDefault="008E5E45" w:rsidP="005A7457">
      <w:pPr>
        <w:pStyle w:val="wText1"/>
        <w:tabs>
          <w:tab w:val="left" w:pos="709"/>
        </w:tabs>
      </w:pPr>
      <w:r w:rsidRPr="00985D86">
        <w:t xml:space="preserve">ESCO shall </w:t>
      </w:r>
      <w:r w:rsidRPr="00070952">
        <w:t>undertake the Services in accordance</w:t>
      </w:r>
      <w:r w:rsidRPr="00985D86">
        <w:t xml:space="preserve"> with Good Industry Practice, applicable law, </w:t>
      </w:r>
      <w:r w:rsidR="00FD591F">
        <w:t xml:space="preserve">ASHRAE Standards </w:t>
      </w:r>
      <w:r w:rsidRPr="00070952">
        <w:t>and these T&amp;Cs.</w:t>
      </w:r>
    </w:p>
    <w:p w14:paraId="73B71634" w14:textId="77777777" w:rsidR="00514B2F" w:rsidRPr="00985D86" w:rsidRDefault="008E5E45" w:rsidP="00514B2F">
      <w:pPr>
        <w:pStyle w:val="Heading2"/>
        <w:numPr>
          <w:ilvl w:val="1"/>
          <w:numId w:val="3"/>
        </w:numPr>
        <w:tabs>
          <w:tab w:val="clear" w:pos="720"/>
          <w:tab w:val="left" w:pos="709"/>
        </w:tabs>
        <w:ind w:left="810" w:hanging="810"/>
      </w:pPr>
      <w:bookmarkStart w:id="41" w:name="_Ref372082316"/>
      <w:bookmarkStart w:id="42" w:name="_Ref372082312"/>
      <w:bookmarkStart w:id="43" w:name="_Ref372125432"/>
      <w:bookmarkStart w:id="44" w:name="_Ref372082283"/>
      <w:r w:rsidRPr="00985D86">
        <w:t>Statutory Requirements</w:t>
      </w:r>
      <w:bookmarkEnd w:id="41"/>
      <w:r w:rsidRPr="00985D86">
        <w:t xml:space="preserve"> and Governmental Authorisations</w:t>
      </w:r>
    </w:p>
    <w:p w14:paraId="51DBB3BD" w14:textId="00ED3412" w:rsidR="00514B2F" w:rsidRPr="00985D86" w:rsidRDefault="008E5E45" w:rsidP="00463977">
      <w:pPr>
        <w:pStyle w:val="wText1"/>
        <w:tabs>
          <w:tab w:val="left" w:pos="709"/>
        </w:tabs>
      </w:pPr>
      <w:bookmarkStart w:id="45" w:name="_Ref372082317"/>
      <w:r w:rsidRPr="00985D86">
        <w:t>ESCO shall ensure that ESMs, the Services and any proposals contained in the DFS Report</w:t>
      </w:r>
      <w:r w:rsidR="00FD591F">
        <w:t xml:space="preserve"> </w:t>
      </w:r>
      <w:r w:rsidRPr="00985D86">
        <w:t>comply with all relevant applicable laws.</w:t>
      </w:r>
      <w:bookmarkEnd w:id="45"/>
    </w:p>
    <w:p w14:paraId="1B66059F" w14:textId="77777777" w:rsidR="00514B2F" w:rsidRPr="00985D86" w:rsidRDefault="008E5E45" w:rsidP="00514B2F">
      <w:pPr>
        <w:pStyle w:val="Heading2"/>
        <w:numPr>
          <w:ilvl w:val="1"/>
          <w:numId w:val="3"/>
        </w:numPr>
        <w:tabs>
          <w:tab w:val="clear" w:pos="720"/>
          <w:tab w:val="left" w:pos="709"/>
          <w:tab w:val="num" w:pos="810"/>
        </w:tabs>
        <w:ind w:left="810" w:hanging="810"/>
      </w:pPr>
      <w:r w:rsidRPr="00985D86">
        <w:t>Investigations</w:t>
      </w:r>
    </w:p>
    <w:p w14:paraId="33F27336" w14:textId="0D726275" w:rsidR="00514B2F" w:rsidRPr="00985D86" w:rsidRDefault="008E5E45" w:rsidP="00170DBE">
      <w:pPr>
        <w:pStyle w:val="wText1"/>
        <w:keepNext/>
        <w:tabs>
          <w:tab w:val="left" w:pos="709"/>
        </w:tabs>
        <w:rPr>
          <w:lang w:eastAsia="en-AU"/>
        </w:rPr>
      </w:pPr>
      <w:r w:rsidRPr="00985D86">
        <w:rPr>
          <w:lang w:eastAsia="en-AU"/>
        </w:rPr>
        <w:t xml:space="preserve">In undertaking the </w:t>
      </w:r>
      <w:r>
        <w:rPr>
          <w:lang w:eastAsia="en-AU"/>
        </w:rPr>
        <w:t>Services</w:t>
      </w:r>
      <w:r w:rsidRPr="00985D86">
        <w:rPr>
          <w:lang w:eastAsia="en-AU"/>
        </w:rPr>
        <w:t>, ESCO</w:t>
      </w:r>
      <w:r w:rsidR="00C145E0">
        <w:rPr>
          <w:lang w:eastAsia="en-AU"/>
        </w:rPr>
        <w:t xml:space="preserve"> </w:t>
      </w:r>
      <w:bookmarkStart w:id="46" w:name="_GoBack"/>
      <w:bookmarkEnd w:id="46"/>
      <w:r w:rsidRPr="00985D86">
        <w:rPr>
          <w:lang w:eastAsia="en-AU"/>
        </w:rPr>
        <w:t>shall:</w:t>
      </w:r>
    </w:p>
    <w:p w14:paraId="773ABF46" w14:textId="5917D22E" w:rsidR="00514B2F" w:rsidRPr="00985D86" w:rsidRDefault="008E5E45" w:rsidP="00514B2F">
      <w:pPr>
        <w:pStyle w:val="Heading3"/>
        <w:numPr>
          <w:ilvl w:val="2"/>
          <w:numId w:val="3"/>
        </w:numPr>
        <w:tabs>
          <w:tab w:val="left" w:pos="709"/>
        </w:tabs>
        <w:ind w:left="1429"/>
      </w:pPr>
      <w:proofErr w:type="gramStart"/>
      <w:r w:rsidRPr="00985D86">
        <w:t>comply</w:t>
      </w:r>
      <w:proofErr w:type="gramEnd"/>
      <w:r w:rsidRPr="00985D86">
        <w:t xml:space="preserve"> in all respects with </w:t>
      </w:r>
      <w:r w:rsidRPr="00985D86">
        <w:fldChar w:fldCharType="begin"/>
      </w:r>
      <w:r w:rsidRPr="00985D86">
        <w:instrText xml:space="preserve"> REF _Ref384940058 \w \h  \* MERGEFORMAT </w:instrText>
      </w:r>
      <w:r w:rsidRPr="00985D86">
        <w:fldChar w:fldCharType="separate"/>
      </w:r>
      <w:r w:rsidR="00031BA1">
        <w:rPr>
          <w:cs/>
        </w:rPr>
        <w:t>‎</w:t>
      </w:r>
      <w:r w:rsidR="00031BA1">
        <w:t>Schedule 3</w:t>
      </w:r>
      <w:r w:rsidRPr="00985D86">
        <w:fldChar w:fldCharType="end"/>
      </w:r>
      <w:r w:rsidRPr="00985D86">
        <w:t xml:space="preserve"> (</w:t>
      </w:r>
      <w:r w:rsidRPr="00DE468B">
        <w:rPr>
          <w:i/>
          <w:iCs/>
        </w:rPr>
        <w:fldChar w:fldCharType="begin"/>
      </w:r>
      <w:r w:rsidRPr="00DE468B">
        <w:rPr>
          <w:i/>
          <w:iCs/>
        </w:rPr>
        <w:instrText xml:space="preserve"> REF _Ref384940058 \h  \* MERGEFORMAT </w:instrText>
      </w:r>
      <w:r w:rsidRPr="00DE468B">
        <w:rPr>
          <w:i/>
          <w:iCs/>
        </w:rPr>
      </w:r>
      <w:r w:rsidRPr="00DE468B">
        <w:rPr>
          <w:i/>
          <w:iCs/>
        </w:rPr>
        <w:fldChar w:fldCharType="separate"/>
      </w:r>
      <w:r w:rsidR="003B3622" w:rsidRPr="003B3622">
        <w:rPr>
          <w:rFonts w:eastAsia="Times New Roman"/>
          <w:i/>
          <w:iCs/>
        </w:rPr>
        <w:t xml:space="preserve">Requirements for Study of the Premises and DFS Report </w:t>
      </w:r>
      <w:r w:rsidRPr="00DE468B">
        <w:rPr>
          <w:i/>
          <w:iCs/>
        </w:rPr>
        <w:fldChar w:fldCharType="end"/>
      </w:r>
      <w:r w:rsidRPr="00985D86">
        <w:t>); and</w:t>
      </w:r>
    </w:p>
    <w:p w14:paraId="23C8C669" w14:textId="77777777" w:rsidR="00514B2F" w:rsidRPr="00985D86" w:rsidRDefault="008E5E45" w:rsidP="00514B2F">
      <w:pPr>
        <w:pStyle w:val="Heading3"/>
        <w:numPr>
          <w:ilvl w:val="2"/>
          <w:numId w:val="3"/>
        </w:numPr>
        <w:tabs>
          <w:tab w:val="left" w:pos="709"/>
        </w:tabs>
        <w:ind w:left="1429"/>
        <w:rPr>
          <w:lang w:eastAsia="en-AU"/>
        </w:rPr>
      </w:pPr>
      <w:proofErr w:type="gramStart"/>
      <w:r w:rsidRPr="00985D86">
        <w:rPr>
          <w:lang w:eastAsia="en-AU"/>
        </w:rPr>
        <w:t>satisfy</w:t>
      </w:r>
      <w:proofErr w:type="gramEnd"/>
      <w:r w:rsidRPr="00985D86">
        <w:rPr>
          <w:lang w:eastAsia="en-AU"/>
        </w:rPr>
        <w:t xml:space="preserve"> itself as to </w:t>
      </w:r>
      <w:r>
        <w:rPr>
          <w:lang w:eastAsia="en-AU"/>
        </w:rPr>
        <w:t>the Owner</w:t>
      </w:r>
      <w:r w:rsidRPr="00985D86">
        <w:rPr>
          <w:lang w:eastAsia="en-AU"/>
        </w:rPr>
        <w:t xml:space="preserve">’s requirements for </w:t>
      </w:r>
      <w:r>
        <w:rPr>
          <w:lang w:eastAsia="en-AU"/>
        </w:rPr>
        <w:t>undertaking the detailed study of the Premises</w:t>
      </w:r>
      <w:r w:rsidRPr="00985D86">
        <w:rPr>
          <w:lang w:eastAsia="en-AU"/>
        </w:rPr>
        <w:t xml:space="preserve"> and the DFS Report, including by:</w:t>
      </w:r>
    </w:p>
    <w:p w14:paraId="687065DC" w14:textId="77777777" w:rsidR="00514B2F" w:rsidRPr="00985D86" w:rsidRDefault="008E5E45" w:rsidP="00514B2F">
      <w:pPr>
        <w:pStyle w:val="Heading4"/>
        <w:numPr>
          <w:ilvl w:val="3"/>
          <w:numId w:val="3"/>
        </w:numPr>
        <w:tabs>
          <w:tab w:val="clear" w:pos="2160"/>
          <w:tab w:val="left" w:pos="709"/>
        </w:tabs>
        <w:rPr>
          <w:lang w:eastAsia="en-AU"/>
        </w:rPr>
      </w:pPr>
      <w:bookmarkStart w:id="47" w:name="_Ref372082300"/>
      <w:proofErr w:type="gramStart"/>
      <w:r w:rsidRPr="00985D86">
        <w:rPr>
          <w:lang w:eastAsia="en-AU"/>
        </w:rPr>
        <w:lastRenderedPageBreak/>
        <w:t>investigating</w:t>
      </w:r>
      <w:proofErr w:type="gramEnd"/>
      <w:r w:rsidRPr="00985D86">
        <w:rPr>
          <w:lang w:eastAsia="en-AU"/>
        </w:rPr>
        <w:t xml:space="preserve"> the current condition, characteristics and use of the Premises and the Operations;</w:t>
      </w:r>
      <w:bookmarkEnd w:id="47"/>
    </w:p>
    <w:p w14:paraId="3B00A035" w14:textId="77777777" w:rsidR="00514B2F" w:rsidRPr="00985D86" w:rsidRDefault="008E5E45" w:rsidP="00514B2F">
      <w:pPr>
        <w:pStyle w:val="Heading4"/>
        <w:numPr>
          <w:ilvl w:val="3"/>
          <w:numId w:val="3"/>
        </w:numPr>
        <w:tabs>
          <w:tab w:val="clear" w:pos="2160"/>
          <w:tab w:val="left" w:pos="709"/>
        </w:tabs>
        <w:rPr>
          <w:lang w:eastAsia="en-AU"/>
        </w:rPr>
      </w:pPr>
      <w:bookmarkStart w:id="48" w:name="_Ref372082301"/>
      <w:proofErr w:type="gramStart"/>
      <w:r w:rsidRPr="00985D86">
        <w:rPr>
          <w:lang w:eastAsia="en-AU"/>
        </w:rPr>
        <w:t>consulting</w:t>
      </w:r>
      <w:proofErr w:type="gramEnd"/>
      <w:r w:rsidRPr="00985D86">
        <w:rPr>
          <w:lang w:eastAsia="en-AU"/>
        </w:rPr>
        <w:t xml:space="preserve"> with </w:t>
      </w:r>
      <w:r>
        <w:rPr>
          <w:lang w:eastAsia="en-AU"/>
        </w:rPr>
        <w:t>the Owner</w:t>
      </w:r>
      <w:r w:rsidRPr="00985D86">
        <w:rPr>
          <w:lang w:eastAsia="en-AU"/>
        </w:rPr>
        <w:t xml:space="preserve"> regularly;</w:t>
      </w:r>
      <w:bookmarkEnd w:id="48"/>
    </w:p>
    <w:p w14:paraId="220EF1B0" w14:textId="77777777" w:rsidR="00514B2F" w:rsidRPr="00985D86" w:rsidRDefault="008E5E45" w:rsidP="00514B2F">
      <w:pPr>
        <w:pStyle w:val="Heading4"/>
        <w:numPr>
          <w:ilvl w:val="3"/>
          <w:numId w:val="3"/>
        </w:numPr>
        <w:tabs>
          <w:tab w:val="clear" w:pos="2160"/>
          <w:tab w:val="left" w:pos="709"/>
        </w:tabs>
        <w:rPr>
          <w:lang w:eastAsia="en-AU"/>
        </w:rPr>
      </w:pPr>
      <w:bookmarkStart w:id="49" w:name="_Ref372082302"/>
      <w:proofErr w:type="gramStart"/>
      <w:r w:rsidRPr="00985D86">
        <w:rPr>
          <w:lang w:eastAsia="en-AU"/>
        </w:rPr>
        <w:t>informing</w:t>
      </w:r>
      <w:proofErr w:type="gramEnd"/>
      <w:r w:rsidRPr="00985D86">
        <w:rPr>
          <w:lang w:eastAsia="en-AU"/>
        </w:rPr>
        <w:t xml:space="preserve"> </w:t>
      </w:r>
      <w:r>
        <w:rPr>
          <w:lang w:eastAsia="en-AU"/>
        </w:rPr>
        <w:t>the Owner</w:t>
      </w:r>
      <w:r w:rsidRPr="00985D86">
        <w:rPr>
          <w:lang w:eastAsia="en-AU"/>
        </w:rPr>
        <w:t xml:space="preserve"> in a timely manner of any information which ESCO requires from </w:t>
      </w:r>
      <w:r>
        <w:rPr>
          <w:lang w:eastAsia="en-AU"/>
        </w:rPr>
        <w:t>the Owner</w:t>
      </w:r>
      <w:r w:rsidRPr="00985D86">
        <w:rPr>
          <w:lang w:eastAsia="en-AU"/>
        </w:rPr>
        <w:t>; and</w:t>
      </w:r>
      <w:bookmarkEnd w:id="49"/>
    </w:p>
    <w:p w14:paraId="325ABE03" w14:textId="77777777" w:rsidR="00514B2F" w:rsidRPr="00985D86" w:rsidRDefault="008E5E45" w:rsidP="00514B2F">
      <w:pPr>
        <w:pStyle w:val="Heading4"/>
        <w:numPr>
          <w:ilvl w:val="3"/>
          <w:numId w:val="3"/>
        </w:numPr>
        <w:tabs>
          <w:tab w:val="clear" w:pos="2160"/>
          <w:tab w:val="left" w:pos="709"/>
        </w:tabs>
      </w:pPr>
      <w:bookmarkStart w:id="50" w:name="_Ref372082303"/>
      <w:proofErr w:type="gramStart"/>
      <w:r w:rsidRPr="00985D86">
        <w:rPr>
          <w:lang w:eastAsia="en-AU"/>
        </w:rPr>
        <w:t>investigating</w:t>
      </w:r>
      <w:proofErr w:type="gramEnd"/>
      <w:r w:rsidRPr="00985D86">
        <w:rPr>
          <w:lang w:eastAsia="en-AU"/>
        </w:rPr>
        <w:t xml:space="preserve"> all Governmental Authorisations that may be required for the purposes of implementing the ESMs.</w:t>
      </w:r>
      <w:bookmarkEnd w:id="50"/>
    </w:p>
    <w:p w14:paraId="5E384118" w14:textId="77777777" w:rsidR="00514B2F" w:rsidRPr="00985D86" w:rsidRDefault="008E5E45" w:rsidP="00514B2F">
      <w:pPr>
        <w:pStyle w:val="Heading2"/>
        <w:numPr>
          <w:ilvl w:val="1"/>
          <w:numId w:val="3"/>
        </w:numPr>
        <w:tabs>
          <w:tab w:val="clear" w:pos="720"/>
          <w:tab w:val="left" w:pos="709"/>
          <w:tab w:val="num" w:pos="810"/>
        </w:tabs>
        <w:ind w:left="810" w:hanging="810"/>
      </w:pPr>
      <w:r w:rsidRPr="00985D86">
        <w:t>Personnel and Subcontracting</w:t>
      </w:r>
      <w:bookmarkEnd w:id="42"/>
    </w:p>
    <w:p w14:paraId="2F2624EA" w14:textId="77777777" w:rsidR="00514B2F" w:rsidRPr="00985D86" w:rsidRDefault="008E5E45" w:rsidP="00514B2F">
      <w:pPr>
        <w:pStyle w:val="wText1"/>
        <w:tabs>
          <w:tab w:val="left" w:pos="709"/>
        </w:tabs>
      </w:pPr>
      <w:bookmarkStart w:id="51" w:name="_Ref372082313"/>
      <w:r w:rsidRPr="00985D86">
        <w:t xml:space="preserve">ESCO </w:t>
      </w:r>
      <w:r>
        <w:t xml:space="preserve">may not </w:t>
      </w:r>
      <w:r w:rsidRPr="00985D86">
        <w:t xml:space="preserve">subcontract performance of </w:t>
      </w:r>
      <w:r w:rsidRPr="00070952">
        <w:t>the Services without the prior written consent of the Owner</w:t>
      </w:r>
      <w:r>
        <w:t>.</w:t>
      </w:r>
    </w:p>
    <w:bookmarkEnd w:id="51"/>
    <w:p w14:paraId="6562EDC3" w14:textId="77777777" w:rsidR="00514B2F" w:rsidRPr="00985D86" w:rsidRDefault="008E5E45" w:rsidP="00514B2F">
      <w:pPr>
        <w:pStyle w:val="Heading2"/>
        <w:numPr>
          <w:ilvl w:val="1"/>
          <w:numId w:val="3"/>
        </w:numPr>
        <w:tabs>
          <w:tab w:val="clear" w:pos="720"/>
          <w:tab w:val="left" w:pos="709"/>
          <w:tab w:val="num" w:pos="810"/>
        </w:tabs>
        <w:ind w:left="810"/>
      </w:pPr>
      <w:r w:rsidRPr="00985D86">
        <w:t>Directions</w:t>
      </w:r>
    </w:p>
    <w:p w14:paraId="1F4839FE" w14:textId="00797033" w:rsidR="00514B2F" w:rsidRPr="00DD5043" w:rsidRDefault="008E5E45" w:rsidP="00514B2F">
      <w:pPr>
        <w:pStyle w:val="wText1"/>
        <w:tabs>
          <w:tab w:val="left" w:pos="709"/>
        </w:tabs>
      </w:pPr>
      <w:r>
        <w:t xml:space="preserve">ESCO shall comply with </w:t>
      </w:r>
      <w:r w:rsidRPr="00070952">
        <w:t xml:space="preserve">any direction by </w:t>
      </w:r>
      <w:r w:rsidRPr="00070952">
        <w:rPr>
          <w:lang w:eastAsia="en-AU"/>
        </w:rPr>
        <w:t xml:space="preserve">the Owner </w:t>
      </w:r>
      <w:r w:rsidRPr="00070952">
        <w:t>given or purported to be given under a provision of these T&amp;Cs.</w:t>
      </w:r>
      <w:r w:rsidRPr="00985D86">
        <w:t xml:space="preserve"> </w:t>
      </w:r>
      <w:r w:rsidR="00DD5043">
        <w:t>The Owner may give a direction orally but will confirm it in writing as soon as practicable. Such direction may only be binding on ESCO if, when and to the extent confirmed in writing. If, in ESCO’s opinion, the direction constitutes a Variation, ESCO shall inform the Owner accordingly and Clause (</w:t>
      </w:r>
      <w:r w:rsidR="00DD5043" w:rsidRPr="00463977">
        <w:rPr>
          <w:i/>
          <w:iCs/>
        </w:rPr>
        <w:t>Variations</w:t>
      </w:r>
      <w:r w:rsidR="00DD5043">
        <w:t>) shall apply.</w:t>
      </w:r>
    </w:p>
    <w:p w14:paraId="30E58B2F" w14:textId="77777777" w:rsidR="00514B2F" w:rsidRPr="00985D86" w:rsidRDefault="008E5E45" w:rsidP="00514B2F">
      <w:pPr>
        <w:pStyle w:val="Heading2"/>
        <w:numPr>
          <w:ilvl w:val="1"/>
          <w:numId w:val="3"/>
        </w:numPr>
        <w:tabs>
          <w:tab w:val="clear" w:pos="720"/>
          <w:tab w:val="left" w:pos="709"/>
          <w:tab w:val="num" w:pos="810"/>
        </w:tabs>
        <w:ind w:left="810"/>
      </w:pPr>
      <w:bookmarkStart w:id="52" w:name="_Ref385083553"/>
      <w:bookmarkEnd w:id="40"/>
      <w:bookmarkEnd w:id="43"/>
      <w:bookmarkEnd w:id="44"/>
      <w:r w:rsidRPr="00985D86">
        <w:t>Compliance with Security</w:t>
      </w:r>
      <w:r>
        <w:t xml:space="preserve"> and Access</w:t>
      </w:r>
      <w:r w:rsidRPr="00985D86">
        <w:t xml:space="preserve"> Procedures</w:t>
      </w:r>
      <w:bookmarkEnd w:id="52"/>
    </w:p>
    <w:p w14:paraId="71194F9B" w14:textId="5503FBF6" w:rsidR="00514B2F" w:rsidRPr="00985D86" w:rsidRDefault="008E5E45" w:rsidP="00514B2F">
      <w:pPr>
        <w:pStyle w:val="Heading3"/>
        <w:numPr>
          <w:ilvl w:val="0"/>
          <w:numId w:val="0"/>
        </w:numPr>
        <w:tabs>
          <w:tab w:val="left" w:pos="709"/>
        </w:tabs>
        <w:ind w:left="709"/>
      </w:pPr>
      <w:r w:rsidRPr="00985D86">
        <w:t>ESCO’s access to the Premises shall be subject to ESCO’s compliance in full with all security and access r</w:t>
      </w:r>
      <w:r w:rsidRPr="00985D86">
        <w:rPr>
          <w:lang w:eastAsia="en-AU"/>
        </w:rPr>
        <w:t>e</w:t>
      </w:r>
      <w:r w:rsidRPr="00985D86">
        <w:t xml:space="preserve">quirements for the Premises, </w:t>
      </w:r>
      <w:r>
        <w:t>as may be notif</w:t>
      </w:r>
      <w:r w:rsidR="00DD5043">
        <w:t>i</w:t>
      </w:r>
      <w:r>
        <w:t>ed</w:t>
      </w:r>
      <w:r w:rsidR="00DD5043">
        <w:t xml:space="preserve"> in advance</w:t>
      </w:r>
      <w:r>
        <w:t xml:space="preserve"> to ESCO by the Owner </w:t>
      </w:r>
      <w:r w:rsidR="00DD5043">
        <w:t xml:space="preserve">and </w:t>
      </w:r>
      <w:r>
        <w:t>from time to time</w:t>
      </w:r>
      <w:r w:rsidRPr="00985D86">
        <w:t>.</w:t>
      </w:r>
    </w:p>
    <w:p w14:paraId="730FDCB9" w14:textId="77777777" w:rsidR="00514B2F" w:rsidRPr="00985D86" w:rsidRDefault="008E5E45" w:rsidP="00514B2F">
      <w:pPr>
        <w:pStyle w:val="Heading2"/>
        <w:numPr>
          <w:ilvl w:val="1"/>
          <w:numId w:val="3"/>
        </w:numPr>
        <w:tabs>
          <w:tab w:val="clear" w:pos="720"/>
          <w:tab w:val="left" w:pos="709"/>
          <w:tab w:val="num" w:pos="810"/>
        </w:tabs>
        <w:ind w:left="810"/>
      </w:pPr>
      <w:bookmarkStart w:id="53" w:name="_Ref449785859"/>
      <w:r w:rsidRPr="00985D86">
        <w:t>ESCO to Provide Safety</w:t>
      </w:r>
      <w:bookmarkEnd w:id="53"/>
    </w:p>
    <w:p w14:paraId="4293A94E" w14:textId="77777777" w:rsidR="00514B2F" w:rsidRPr="00985D86" w:rsidRDefault="008E5E45" w:rsidP="00514B2F">
      <w:pPr>
        <w:pStyle w:val="Heading3"/>
        <w:numPr>
          <w:ilvl w:val="2"/>
          <w:numId w:val="3"/>
        </w:numPr>
        <w:tabs>
          <w:tab w:val="left" w:pos="709"/>
        </w:tabs>
        <w:ind w:left="1429"/>
      </w:pPr>
      <w:bookmarkStart w:id="54" w:name="_Ref449785855"/>
      <w:r w:rsidRPr="00985D86">
        <w:t>At all times, during performance of the Services, ESCO shall:</w:t>
      </w:r>
      <w:bookmarkEnd w:id="54"/>
    </w:p>
    <w:p w14:paraId="35D2F82B" w14:textId="77777777" w:rsidR="00514B2F" w:rsidRPr="00985D86" w:rsidRDefault="008E5E45" w:rsidP="00514B2F">
      <w:pPr>
        <w:pStyle w:val="Heading4"/>
        <w:numPr>
          <w:ilvl w:val="3"/>
          <w:numId w:val="3"/>
        </w:numPr>
        <w:tabs>
          <w:tab w:val="clear" w:pos="2160"/>
          <w:tab w:val="left" w:pos="709"/>
        </w:tabs>
      </w:pPr>
      <w:proofErr w:type="gramStart"/>
      <w:r w:rsidRPr="00985D86">
        <w:t>implement</w:t>
      </w:r>
      <w:proofErr w:type="gramEnd"/>
      <w:r w:rsidRPr="00985D86">
        <w:t xml:space="preserve"> and maintain work practices and systems to ensure safe systems of work on the Premises</w:t>
      </w:r>
      <w:r>
        <w:t xml:space="preserve">, consistent with </w:t>
      </w:r>
      <w:r w:rsidRPr="009B7AB1">
        <w:t>Good Industry Practice</w:t>
      </w:r>
      <w:r w:rsidRPr="00985D86">
        <w:t>;</w:t>
      </w:r>
    </w:p>
    <w:p w14:paraId="7987537F" w14:textId="77777777" w:rsidR="00514B2F" w:rsidRPr="00985D86" w:rsidRDefault="008E5E45" w:rsidP="00514B2F">
      <w:pPr>
        <w:pStyle w:val="Heading4"/>
        <w:numPr>
          <w:ilvl w:val="3"/>
          <w:numId w:val="3"/>
        </w:numPr>
        <w:tabs>
          <w:tab w:val="clear" w:pos="2160"/>
          <w:tab w:val="left" w:pos="709"/>
        </w:tabs>
      </w:pPr>
      <w:proofErr w:type="gramStart"/>
      <w:r w:rsidRPr="00985D86">
        <w:t>comply</w:t>
      </w:r>
      <w:proofErr w:type="gramEnd"/>
      <w:r w:rsidRPr="00985D86">
        <w:t xml:space="preserve"> with any </w:t>
      </w:r>
      <w:r>
        <w:t xml:space="preserve">safety procedures or instructions </w:t>
      </w:r>
      <w:r w:rsidRPr="00985D86">
        <w:t xml:space="preserve">as may be required by </w:t>
      </w:r>
      <w:r>
        <w:rPr>
          <w:lang w:eastAsia="en-AU"/>
        </w:rPr>
        <w:t>the Owner</w:t>
      </w:r>
      <w:r w:rsidRPr="00985D86">
        <w:t>.</w:t>
      </w:r>
    </w:p>
    <w:p w14:paraId="579B3316" w14:textId="77777777" w:rsidR="00514B2F" w:rsidRPr="00070952" w:rsidRDefault="008E5E45" w:rsidP="00514B2F">
      <w:pPr>
        <w:pStyle w:val="Heading3"/>
        <w:numPr>
          <w:ilvl w:val="2"/>
          <w:numId w:val="3"/>
        </w:numPr>
        <w:tabs>
          <w:tab w:val="left" w:pos="709"/>
        </w:tabs>
        <w:ind w:left="1429"/>
      </w:pPr>
      <w:r w:rsidRPr="00985D86">
        <w:t xml:space="preserve">ESCO shall ensure that its employees, </w:t>
      </w:r>
      <w:r>
        <w:t xml:space="preserve">agents and subcontractors comply with the requirements of </w:t>
      </w:r>
      <w:r w:rsidRPr="00070952">
        <w:t xml:space="preserve">Clause </w:t>
      </w:r>
      <w:r w:rsidRPr="00070952">
        <w:fldChar w:fldCharType="begin"/>
      </w:r>
      <w:r w:rsidRPr="00070952">
        <w:instrText xml:space="preserve"> REF _Ref449785859 \r \h </w:instrText>
      </w:r>
      <w:r>
        <w:instrText xml:space="preserve"> \* MERGEFORMAT </w:instrText>
      </w:r>
      <w:r w:rsidRPr="00070952">
        <w:fldChar w:fldCharType="separate"/>
      </w:r>
      <w:r w:rsidR="003B3622">
        <w:rPr>
          <w:cs/>
        </w:rPr>
        <w:t>‎</w:t>
      </w:r>
      <w:r w:rsidR="003B3622">
        <w:t>2.7</w:t>
      </w:r>
      <w:r w:rsidRPr="00070952">
        <w:fldChar w:fldCharType="end"/>
      </w:r>
      <w:r w:rsidRPr="00070952">
        <w:fldChar w:fldCharType="begin"/>
      </w:r>
      <w:r w:rsidRPr="00070952">
        <w:instrText xml:space="preserve"> REF _Ref449785855 \r \h </w:instrText>
      </w:r>
      <w:r>
        <w:instrText xml:space="preserve"> \* MERGEFORMAT </w:instrText>
      </w:r>
      <w:r w:rsidRPr="00070952">
        <w:fldChar w:fldCharType="separate"/>
      </w:r>
      <w:proofErr w:type="gramStart"/>
      <w:r w:rsidR="003B3622">
        <w:rPr>
          <w:cs/>
        </w:rPr>
        <w:t>‎</w:t>
      </w:r>
      <w:r w:rsidR="003B3622">
        <w:t>(</w:t>
      </w:r>
      <w:proofErr w:type="gramEnd"/>
      <w:r w:rsidR="003B3622">
        <w:t>a)</w:t>
      </w:r>
      <w:r w:rsidRPr="00070952">
        <w:fldChar w:fldCharType="end"/>
      </w:r>
      <w:r w:rsidRPr="00070952">
        <w:t>.</w:t>
      </w:r>
    </w:p>
    <w:p w14:paraId="7803A7E2" w14:textId="77777777" w:rsidR="00514B2F" w:rsidRPr="00985D86" w:rsidRDefault="008E5E45" w:rsidP="00514B2F">
      <w:pPr>
        <w:pStyle w:val="Heading2"/>
        <w:numPr>
          <w:ilvl w:val="1"/>
          <w:numId w:val="3"/>
        </w:numPr>
        <w:tabs>
          <w:tab w:val="clear" w:pos="720"/>
          <w:tab w:val="left" w:pos="709"/>
          <w:tab w:val="num" w:pos="810"/>
        </w:tabs>
        <w:ind w:left="810"/>
      </w:pPr>
      <w:bookmarkStart w:id="55" w:name="_Ref385082602"/>
      <w:bookmarkStart w:id="56" w:name="_Ref372082270"/>
      <w:bookmarkStart w:id="57" w:name="_Ref373076968"/>
      <w:r w:rsidRPr="00985D86">
        <w:t>DFS Report</w:t>
      </w:r>
      <w:bookmarkEnd w:id="55"/>
    </w:p>
    <w:p w14:paraId="3F4C8196" w14:textId="77777777" w:rsidR="00514B2F" w:rsidRPr="00070952" w:rsidRDefault="008E5E45" w:rsidP="00514B2F">
      <w:pPr>
        <w:pStyle w:val="Heading3"/>
        <w:numPr>
          <w:ilvl w:val="2"/>
          <w:numId w:val="3"/>
        </w:numPr>
        <w:tabs>
          <w:tab w:val="left" w:pos="709"/>
        </w:tabs>
        <w:ind w:left="1429"/>
      </w:pPr>
      <w:bookmarkStart w:id="58" w:name="_Ref385084302"/>
      <w:r w:rsidRPr="00985D86">
        <w:t xml:space="preserve">ESCO shall prepare and deliver the DFS Report to </w:t>
      </w:r>
      <w:r>
        <w:rPr>
          <w:lang w:eastAsia="en-AU"/>
        </w:rPr>
        <w:t xml:space="preserve">the Owner by the date </w:t>
      </w:r>
      <w:r w:rsidRPr="00070952">
        <w:rPr>
          <w:lang w:eastAsia="en-AU"/>
        </w:rPr>
        <w:t>specified in the Letter of Invitation</w:t>
      </w:r>
      <w:bookmarkEnd w:id="58"/>
      <w:r>
        <w:rPr>
          <w:i/>
          <w:iCs/>
          <w:lang w:eastAsia="en-AU"/>
        </w:rPr>
        <w:t>.</w:t>
      </w:r>
    </w:p>
    <w:p w14:paraId="75143453" w14:textId="77777777" w:rsidR="00514B2F" w:rsidRDefault="008E5E45" w:rsidP="00514B2F">
      <w:pPr>
        <w:pStyle w:val="Heading3"/>
        <w:numPr>
          <w:ilvl w:val="2"/>
          <w:numId w:val="3"/>
        </w:numPr>
        <w:tabs>
          <w:tab w:val="left" w:pos="709"/>
        </w:tabs>
        <w:ind w:left="1429"/>
      </w:pPr>
      <w:r w:rsidRPr="00985D86">
        <w:t>The DFS Report shall</w:t>
      </w:r>
      <w:r w:rsidRPr="00D363F1">
        <w:t xml:space="preserve">: </w:t>
      </w:r>
    </w:p>
    <w:p w14:paraId="23285661" w14:textId="77777777" w:rsidR="00514B2F" w:rsidRPr="00985D86" w:rsidRDefault="008E5E45" w:rsidP="00514B2F">
      <w:pPr>
        <w:pStyle w:val="Heading4"/>
        <w:numPr>
          <w:ilvl w:val="3"/>
          <w:numId w:val="3"/>
        </w:numPr>
        <w:tabs>
          <w:tab w:val="clear" w:pos="2160"/>
        </w:tabs>
      </w:pPr>
      <w:bookmarkStart w:id="59" w:name="_Ref385082563"/>
      <w:proofErr w:type="gramStart"/>
      <w:r w:rsidRPr="00985D86">
        <w:t>inc</w:t>
      </w:r>
      <w:r w:rsidRPr="00985D86">
        <w:rPr>
          <w:rStyle w:val="Heading2Char"/>
          <w:b w:val="0"/>
        </w:rPr>
        <w:t>l</w:t>
      </w:r>
      <w:r w:rsidRPr="00985D86">
        <w:t>ude</w:t>
      </w:r>
      <w:proofErr w:type="gramEnd"/>
      <w:r w:rsidRPr="00985D86">
        <w:t xml:space="preserve"> proposals to implement each Mandatory ESM and any Optional ESMs;</w:t>
      </w:r>
      <w:bookmarkEnd w:id="59"/>
      <w:r w:rsidRPr="00985D86">
        <w:t xml:space="preserve"> </w:t>
      </w:r>
    </w:p>
    <w:p w14:paraId="5426E664" w14:textId="69B21D6A" w:rsidR="00FA77FA" w:rsidRDefault="008E5E45" w:rsidP="00FA77FA">
      <w:pPr>
        <w:pStyle w:val="Heading4"/>
        <w:numPr>
          <w:ilvl w:val="3"/>
          <w:numId w:val="3"/>
        </w:numPr>
        <w:tabs>
          <w:tab w:val="clear" w:pos="2160"/>
        </w:tabs>
      </w:pPr>
      <w:bookmarkStart w:id="60" w:name="_Ref411436325"/>
      <w:proofErr w:type="gramStart"/>
      <w:r w:rsidRPr="00985D86">
        <w:t>propose</w:t>
      </w:r>
      <w:proofErr w:type="gramEnd"/>
      <w:r w:rsidRPr="00985D86">
        <w:t xml:space="preserve"> Guaranteed Energy Savings which are not less than the Minimum Guaranteed Energy Savings;</w:t>
      </w:r>
      <w:bookmarkStart w:id="61" w:name="_Ref385082566"/>
      <w:bookmarkStart w:id="62" w:name="_Ref411436333"/>
      <w:bookmarkEnd w:id="60"/>
    </w:p>
    <w:p w14:paraId="0F1DE21E" w14:textId="1384A0F8" w:rsidR="00514B2F" w:rsidRPr="00985D86" w:rsidRDefault="008E5E45" w:rsidP="00FA77FA">
      <w:pPr>
        <w:pStyle w:val="Heading4"/>
        <w:numPr>
          <w:ilvl w:val="3"/>
          <w:numId w:val="3"/>
        </w:numPr>
        <w:tabs>
          <w:tab w:val="clear" w:pos="2160"/>
        </w:tabs>
      </w:pPr>
      <w:proofErr w:type="gramStart"/>
      <w:r w:rsidRPr="00985D86">
        <w:t>provide</w:t>
      </w:r>
      <w:proofErr w:type="gramEnd"/>
      <w:r w:rsidRPr="00985D86">
        <w:t xml:space="preserve"> for a Payback Period not exceeding the Maximum Payback Period</w:t>
      </w:r>
      <w:bookmarkEnd w:id="61"/>
      <w:r w:rsidRPr="00985D86">
        <w:rPr>
          <w:rStyle w:val="CommentReference"/>
        </w:rPr>
        <w:t>;</w:t>
      </w:r>
      <w:bookmarkEnd w:id="62"/>
    </w:p>
    <w:p w14:paraId="087842A3" w14:textId="77777777" w:rsidR="00514B2F" w:rsidRPr="00985D86" w:rsidRDefault="008E5E45" w:rsidP="00514B2F">
      <w:pPr>
        <w:pStyle w:val="Heading4"/>
        <w:numPr>
          <w:ilvl w:val="3"/>
          <w:numId w:val="3"/>
        </w:numPr>
        <w:tabs>
          <w:tab w:val="clear" w:pos="2160"/>
        </w:tabs>
      </w:pPr>
      <w:bookmarkStart w:id="63" w:name="_Ref385082567"/>
      <w:proofErr w:type="gramStart"/>
      <w:r w:rsidRPr="00985D86">
        <w:lastRenderedPageBreak/>
        <w:t>not</w:t>
      </w:r>
      <w:proofErr w:type="gramEnd"/>
      <w:r w:rsidRPr="00985D86">
        <w:t xml:space="preserve"> include ESMs or other procedures which would or would have a reasonable likelihood of diminishing or adversely affecting the Operations and/or the Premises;</w:t>
      </w:r>
      <w:bookmarkEnd w:id="63"/>
    </w:p>
    <w:p w14:paraId="08A1215D" w14:textId="19F1BBDC" w:rsidR="00514B2F" w:rsidRPr="00985D86" w:rsidRDefault="008E5E45" w:rsidP="00514B2F">
      <w:pPr>
        <w:pStyle w:val="Heading4"/>
        <w:numPr>
          <w:ilvl w:val="3"/>
          <w:numId w:val="3"/>
        </w:numPr>
        <w:tabs>
          <w:tab w:val="clear" w:pos="2160"/>
        </w:tabs>
      </w:pPr>
      <w:bookmarkStart w:id="64" w:name="_Ref385084298"/>
      <w:r w:rsidRPr="00985D86">
        <w:t xml:space="preserve">include a detailed procedure for measuring and verifying </w:t>
      </w:r>
      <w:r>
        <w:t>Energy Cost</w:t>
      </w:r>
      <w:r w:rsidRPr="00985D86">
        <w:t xml:space="preserve"> Savings based on the sample measurement and verification plan attached at </w:t>
      </w:r>
      <w:r w:rsidRPr="00985D86">
        <w:fldChar w:fldCharType="begin"/>
      </w:r>
      <w:r w:rsidRPr="00985D86">
        <w:instrText xml:space="preserve"> REF _Ref372479007 \r \h  \* MERGEFORMAT </w:instrText>
      </w:r>
      <w:r w:rsidRPr="00985D86">
        <w:fldChar w:fldCharType="separate"/>
      </w:r>
      <w:r w:rsidR="00031BA1">
        <w:rPr>
          <w:cs/>
        </w:rPr>
        <w:t>‎</w:t>
      </w:r>
      <w:r w:rsidR="00031BA1">
        <w:t>Schedule 4</w:t>
      </w:r>
      <w:r w:rsidRPr="00985D86">
        <w:fldChar w:fldCharType="end"/>
      </w:r>
      <w:r w:rsidRPr="00985D86">
        <w:t xml:space="preserve"> (</w:t>
      </w:r>
      <w:r w:rsidRPr="00985D86">
        <w:rPr>
          <w:i/>
        </w:rPr>
        <w:fldChar w:fldCharType="begin"/>
      </w:r>
      <w:r w:rsidRPr="00985D86">
        <w:rPr>
          <w:i/>
        </w:rPr>
        <w:instrText xml:space="preserve"> REF _Ref373068780 \h  \* MERGEFORMAT </w:instrText>
      </w:r>
      <w:r w:rsidRPr="00985D86">
        <w:rPr>
          <w:i/>
        </w:rPr>
      </w:r>
      <w:r w:rsidRPr="00985D86">
        <w:rPr>
          <w:i/>
        </w:rPr>
        <w:fldChar w:fldCharType="separate"/>
      </w:r>
      <w:r w:rsidR="003B3622" w:rsidRPr="003B3622">
        <w:rPr>
          <w:i/>
        </w:rPr>
        <w:t>Sample Measurement and Verification Plan</w:t>
      </w:r>
      <w:r w:rsidRPr="00985D86">
        <w:rPr>
          <w:i/>
        </w:rPr>
        <w:fldChar w:fldCharType="end"/>
      </w:r>
      <w:r w:rsidRPr="00985D86">
        <w:t>) (the “</w:t>
      </w:r>
      <w:r w:rsidRPr="00985D86">
        <w:rPr>
          <w:b/>
        </w:rPr>
        <w:t>Measurement and Verification Plan</w:t>
      </w:r>
      <w:r w:rsidRPr="00985D86">
        <w:t>”); and</w:t>
      </w:r>
      <w:bookmarkEnd w:id="64"/>
    </w:p>
    <w:p w14:paraId="28899E77" w14:textId="7895D0E3" w:rsidR="00514B2F" w:rsidRPr="00985D86" w:rsidRDefault="008E5E45" w:rsidP="00514B2F">
      <w:pPr>
        <w:pStyle w:val="Heading4"/>
        <w:numPr>
          <w:ilvl w:val="3"/>
          <w:numId w:val="3"/>
        </w:numPr>
        <w:tabs>
          <w:tab w:val="clear" w:pos="2160"/>
        </w:tabs>
      </w:pPr>
      <w:proofErr w:type="gramStart"/>
      <w:r w:rsidRPr="00985D86">
        <w:t>comply</w:t>
      </w:r>
      <w:proofErr w:type="gramEnd"/>
      <w:r w:rsidRPr="00985D86">
        <w:t xml:space="preserve"> in all respects with </w:t>
      </w:r>
      <w:r>
        <w:t xml:space="preserve">Schedule </w:t>
      </w:r>
      <w:r w:rsidR="00031BA1">
        <w:t>3</w:t>
      </w:r>
      <w:r>
        <w:t xml:space="preserve"> </w:t>
      </w:r>
      <w:r w:rsidRPr="00985D86">
        <w:t>(</w:t>
      </w:r>
      <w:r w:rsidRPr="00DE468B">
        <w:rPr>
          <w:i/>
          <w:iCs/>
        </w:rPr>
        <w:t>Requirements for Study of the Premises and DFS Report</w:t>
      </w:r>
      <w:r w:rsidRPr="00985D86">
        <w:t>).</w:t>
      </w:r>
    </w:p>
    <w:p w14:paraId="4290FF1E" w14:textId="77777777" w:rsidR="00514B2F" w:rsidRDefault="008E5E45" w:rsidP="00514B2F">
      <w:pPr>
        <w:pStyle w:val="Heading3"/>
        <w:numPr>
          <w:ilvl w:val="2"/>
          <w:numId w:val="3"/>
        </w:numPr>
        <w:tabs>
          <w:tab w:val="left" w:pos="709"/>
        </w:tabs>
        <w:ind w:left="1429"/>
      </w:pPr>
      <w:r w:rsidRPr="00985D86">
        <w:t>Following delivery of the DFS Report</w:t>
      </w:r>
      <w:r>
        <w:t>:</w:t>
      </w:r>
      <w:r w:rsidRPr="00985D86">
        <w:t xml:space="preserve"> </w:t>
      </w:r>
    </w:p>
    <w:p w14:paraId="4F97EB1A" w14:textId="77777777" w:rsidR="00514B2F" w:rsidRDefault="008E5E45" w:rsidP="00514B2F">
      <w:pPr>
        <w:pStyle w:val="Heading4"/>
        <w:tabs>
          <w:tab w:val="left" w:pos="709"/>
        </w:tabs>
      </w:pPr>
      <w:r w:rsidRPr="00985D86">
        <w:t xml:space="preserve">ESCO shall provide </w:t>
      </w:r>
      <w:r>
        <w:rPr>
          <w:lang w:eastAsia="en-AU"/>
        </w:rPr>
        <w:t>the Owner</w:t>
      </w:r>
      <w:r w:rsidRPr="00985D86">
        <w:t xml:space="preserve"> all further assistance, advice or information reasonably required by </w:t>
      </w:r>
      <w:r>
        <w:rPr>
          <w:lang w:eastAsia="en-AU"/>
        </w:rPr>
        <w:t>the Owner</w:t>
      </w:r>
      <w:r w:rsidRPr="00985D86">
        <w:t xml:space="preserve"> in relation to </w:t>
      </w:r>
      <w:r>
        <w:rPr>
          <w:lang w:eastAsia="en-AU"/>
        </w:rPr>
        <w:t>the Owner</w:t>
      </w:r>
      <w:r>
        <w:t>’s</w:t>
      </w:r>
      <w:r w:rsidRPr="00985D86">
        <w:t xml:space="preserve"> review </w:t>
      </w:r>
      <w:r>
        <w:t>or evaluation of the DFS Report; and</w:t>
      </w:r>
    </w:p>
    <w:p w14:paraId="1223300C" w14:textId="77777777" w:rsidR="00514B2F" w:rsidRPr="00985D86" w:rsidRDefault="008E5E45" w:rsidP="00514B2F">
      <w:pPr>
        <w:pStyle w:val="Heading4"/>
        <w:tabs>
          <w:tab w:val="left" w:pos="709"/>
        </w:tabs>
      </w:pPr>
      <w:r>
        <w:t>ESCO shall amend or supplement the DFS Report in any way reasonably requested by the Owner.</w:t>
      </w:r>
    </w:p>
    <w:p w14:paraId="6AF6E98A" w14:textId="77777777" w:rsidR="00514B2F" w:rsidRPr="00985D86" w:rsidRDefault="008E5E45" w:rsidP="00514B2F">
      <w:pPr>
        <w:pStyle w:val="Heading1"/>
        <w:numPr>
          <w:ilvl w:val="0"/>
          <w:numId w:val="3"/>
        </w:numPr>
        <w:tabs>
          <w:tab w:val="clear" w:pos="720"/>
          <w:tab w:val="left" w:pos="709"/>
        </w:tabs>
      </w:pPr>
      <w:bookmarkStart w:id="65" w:name="_Ref372082323"/>
      <w:bookmarkStart w:id="66" w:name="_Toc434998090"/>
      <w:bookmarkEnd w:id="56"/>
      <w:bookmarkEnd w:id="57"/>
      <w:r>
        <w:t>Owner</w:t>
      </w:r>
      <w:r w:rsidRPr="00985D86">
        <w:t>’s Obligations</w:t>
      </w:r>
      <w:bookmarkEnd w:id="65"/>
      <w:bookmarkEnd w:id="66"/>
    </w:p>
    <w:p w14:paraId="1D6A4148" w14:textId="77777777" w:rsidR="00514B2F" w:rsidRPr="00985D86" w:rsidRDefault="008E5E45" w:rsidP="00514B2F">
      <w:pPr>
        <w:pStyle w:val="Heading2"/>
        <w:numPr>
          <w:ilvl w:val="1"/>
          <w:numId w:val="3"/>
        </w:numPr>
        <w:tabs>
          <w:tab w:val="clear" w:pos="720"/>
          <w:tab w:val="left" w:pos="709"/>
          <w:tab w:val="num" w:pos="810"/>
        </w:tabs>
        <w:ind w:left="810"/>
      </w:pPr>
      <w:bookmarkStart w:id="67" w:name="_Ref372082326"/>
      <w:r w:rsidRPr="00985D86">
        <w:t>Provide Information</w:t>
      </w:r>
      <w:bookmarkEnd w:id="67"/>
    </w:p>
    <w:p w14:paraId="10571B3C" w14:textId="77777777" w:rsidR="00514B2F" w:rsidRPr="00985D86" w:rsidRDefault="008E5E45" w:rsidP="00514B2F">
      <w:pPr>
        <w:pStyle w:val="Heading3"/>
        <w:keepNext/>
        <w:numPr>
          <w:ilvl w:val="2"/>
          <w:numId w:val="3"/>
        </w:numPr>
        <w:tabs>
          <w:tab w:val="clear" w:pos="1440"/>
          <w:tab w:val="left" w:pos="709"/>
        </w:tabs>
        <w:ind w:left="1429"/>
      </w:pPr>
      <w:bookmarkStart w:id="68" w:name="_Ref372082327"/>
      <w:r w:rsidRPr="00985D86">
        <w:t xml:space="preserve">Upon receipt of any reasonable request from ESCO, </w:t>
      </w:r>
      <w:r>
        <w:t>the Owner</w:t>
      </w:r>
      <w:r w:rsidRPr="00985D86">
        <w:t xml:space="preserve"> shall make available to ESCO all relevant information, documentation, data or any other material in </w:t>
      </w:r>
      <w:r>
        <w:t>the Owner’s</w:t>
      </w:r>
      <w:r w:rsidRPr="00985D86">
        <w:t xml:space="preserve"> possession which ESCO reasonably requires for performance of the Services including, but not limited to:</w:t>
      </w:r>
      <w:bookmarkEnd w:id="68"/>
    </w:p>
    <w:p w14:paraId="78BC897C" w14:textId="77777777" w:rsidR="00514B2F" w:rsidRPr="00985D86" w:rsidRDefault="008E5E45" w:rsidP="00514B2F">
      <w:pPr>
        <w:pStyle w:val="Heading4"/>
        <w:numPr>
          <w:ilvl w:val="3"/>
          <w:numId w:val="3"/>
        </w:numPr>
        <w:tabs>
          <w:tab w:val="clear" w:pos="2160"/>
          <w:tab w:val="left" w:pos="709"/>
        </w:tabs>
      </w:pPr>
      <w:bookmarkStart w:id="69" w:name="_Ref372082328"/>
      <w:proofErr w:type="gramStart"/>
      <w:r w:rsidRPr="00985D86">
        <w:t>subject</w:t>
      </w:r>
      <w:proofErr w:type="gramEnd"/>
      <w:r w:rsidRPr="00985D86">
        <w:t xml:space="preserve"> to any secrecy, confidentiality or privacy obligations or requirements, any contracts relating to the operation and maintenance of the Premises and energy supply to the Premises;</w:t>
      </w:r>
      <w:bookmarkEnd w:id="69"/>
    </w:p>
    <w:p w14:paraId="73F35F31" w14:textId="77777777" w:rsidR="00514B2F" w:rsidRPr="009301CD" w:rsidRDefault="008E5E45" w:rsidP="00514B2F">
      <w:pPr>
        <w:pStyle w:val="Heading4"/>
        <w:numPr>
          <w:ilvl w:val="3"/>
          <w:numId w:val="3"/>
        </w:numPr>
        <w:tabs>
          <w:tab w:val="clear" w:pos="2160"/>
          <w:tab w:val="left" w:pos="709"/>
        </w:tabs>
      </w:pPr>
      <w:bookmarkStart w:id="70" w:name="_Ref372082329"/>
      <w:proofErr w:type="gramStart"/>
      <w:r w:rsidRPr="00985D86">
        <w:t>energy</w:t>
      </w:r>
      <w:proofErr w:type="gramEnd"/>
      <w:r w:rsidRPr="00985D86">
        <w:t xml:space="preserve"> bills and records relating to energy usage at the Premises during the previous three (3) </w:t>
      </w:r>
      <w:r w:rsidRPr="009301CD">
        <w:t>years; and</w:t>
      </w:r>
      <w:bookmarkEnd w:id="70"/>
    </w:p>
    <w:p w14:paraId="5A97D276" w14:textId="3FD5BD19" w:rsidR="00514B2F" w:rsidRDefault="008E5E45" w:rsidP="00514B2F">
      <w:pPr>
        <w:pStyle w:val="Heading4"/>
        <w:numPr>
          <w:ilvl w:val="3"/>
          <w:numId w:val="3"/>
        </w:numPr>
        <w:tabs>
          <w:tab w:val="clear" w:pos="2160"/>
          <w:tab w:val="left" w:pos="709"/>
        </w:tabs>
      </w:pPr>
      <w:bookmarkStart w:id="71" w:name="_Ref372082330"/>
      <w:proofErr w:type="gramStart"/>
      <w:r w:rsidRPr="009301CD">
        <w:t>details</w:t>
      </w:r>
      <w:proofErr w:type="gramEnd"/>
      <w:r w:rsidRPr="009301CD">
        <w:t xml:space="preserve"> of the operation and maintenance of the Premises, including hours of operation, floor areas, number of occupants and energy usage patterns during the previous three (3) years.</w:t>
      </w:r>
      <w:bookmarkEnd w:id="71"/>
    </w:p>
    <w:p w14:paraId="05C445D2" w14:textId="327AF6D8" w:rsidR="004D60D3" w:rsidRDefault="004D60D3" w:rsidP="00514B2F">
      <w:pPr>
        <w:pStyle w:val="Heading4"/>
        <w:numPr>
          <w:ilvl w:val="3"/>
          <w:numId w:val="3"/>
        </w:numPr>
        <w:tabs>
          <w:tab w:val="clear" w:pos="2160"/>
          <w:tab w:val="left" w:pos="709"/>
        </w:tabs>
      </w:pPr>
      <w:proofErr w:type="gramStart"/>
      <w:r>
        <w:t>energy</w:t>
      </w:r>
      <w:proofErr w:type="gramEnd"/>
      <w:r>
        <w:t xml:space="preserve"> systems information, including electricity loads lists, equipment specifications, facility design drawings, data sheets, and other relevant data subject to availability to the Owner.</w:t>
      </w:r>
    </w:p>
    <w:p w14:paraId="325C80BB" w14:textId="5757CA8D" w:rsidR="0010025D" w:rsidRDefault="0010025D" w:rsidP="00514B2F">
      <w:pPr>
        <w:pStyle w:val="Heading4"/>
        <w:numPr>
          <w:ilvl w:val="3"/>
          <w:numId w:val="3"/>
        </w:numPr>
        <w:tabs>
          <w:tab w:val="clear" w:pos="2160"/>
          <w:tab w:val="left" w:pos="709"/>
        </w:tabs>
      </w:pPr>
      <w:proofErr w:type="gramStart"/>
      <w:r>
        <w:t>access</w:t>
      </w:r>
      <w:proofErr w:type="gramEnd"/>
      <w:r>
        <w:t xml:space="preserve"> to the Building Management System or other available monitoring station and any related historical data.</w:t>
      </w:r>
    </w:p>
    <w:p w14:paraId="5E0276E9" w14:textId="6FA80D6E" w:rsidR="00DD5043" w:rsidRDefault="00DD5043" w:rsidP="00514B2F">
      <w:pPr>
        <w:pStyle w:val="Heading4"/>
        <w:numPr>
          <w:ilvl w:val="3"/>
          <w:numId w:val="3"/>
        </w:numPr>
        <w:tabs>
          <w:tab w:val="clear" w:pos="2160"/>
          <w:tab w:val="left" w:pos="709"/>
        </w:tabs>
      </w:pPr>
      <w:proofErr w:type="gramStart"/>
      <w:r>
        <w:t>any</w:t>
      </w:r>
      <w:proofErr w:type="gramEnd"/>
      <w:r>
        <w:t xml:space="preserve"> other information of document required by ESCO for the performance of the Services.</w:t>
      </w:r>
    </w:p>
    <w:p w14:paraId="0D71D5DB" w14:textId="77777777" w:rsidR="00514B2F" w:rsidRPr="009301CD" w:rsidRDefault="008E5E45" w:rsidP="00514B2F">
      <w:pPr>
        <w:pStyle w:val="Heading3"/>
      </w:pPr>
      <w:r w:rsidRPr="009301CD">
        <w:t xml:space="preserve">The Owner </w:t>
      </w:r>
      <w:r>
        <w:t>does not warrant the accuracy of the Material and ESCO</w:t>
      </w:r>
      <w:r w:rsidRPr="009301CD">
        <w:t xml:space="preserve"> </w:t>
      </w:r>
      <w:r>
        <w:t xml:space="preserve">is entirely </w:t>
      </w:r>
      <w:r w:rsidRPr="009301CD">
        <w:t xml:space="preserve">responsible for verifying the accuracy or otherwise </w:t>
      </w:r>
      <w:r>
        <w:t>of such Material</w:t>
      </w:r>
      <w:r w:rsidRPr="009301CD">
        <w:t>.</w:t>
      </w:r>
    </w:p>
    <w:p w14:paraId="6325F5FE" w14:textId="77777777" w:rsidR="00514B2F" w:rsidRPr="009301CD" w:rsidRDefault="008E5E45" w:rsidP="00514B2F">
      <w:pPr>
        <w:pStyle w:val="Heading2"/>
      </w:pPr>
      <w:r w:rsidRPr="009301CD">
        <w:lastRenderedPageBreak/>
        <w:t>Access</w:t>
      </w:r>
    </w:p>
    <w:p w14:paraId="425AFD65" w14:textId="77777777" w:rsidR="00514B2F" w:rsidRPr="009301CD" w:rsidRDefault="008E5E45" w:rsidP="00514B2F">
      <w:pPr>
        <w:pStyle w:val="wText1"/>
      </w:pPr>
      <w:r w:rsidRPr="009301CD">
        <w:t xml:space="preserve">The Owner shall give ESCO a right of access to the Premises for the performance of the Services during normal business hours </w:t>
      </w:r>
      <w:r>
        <w:t>and as reasonably requested by ESCO</w:t>
      </w:r>
      <w:r w:rsidRPr="009301CD">
        <w:t>.</w:t>
      </w:r>
    </w:p>
    <w:p w14:paraId="37B7E9A7" w14:textId="2FFC23A0" w:rsidR="00514B2F" w:rsidRPr="00985D86" w:rsidRDefault="008E5E45" w:rsidP="00514B2F">
      <w:pPr>
        <w:pStyle w:val="Heading1"/>
        <w:numPr>
          <w:ilvl w:val="0"/>
          <w:numId w:val="3"/>
        </w:numPr>
        <w:tabs>
          <w:tab w:val="clear" w:pos="720"/>
          <w:tab w:val="left" w:pos="709"/>
        </w:tabs>
      </w:pPr>
      <w:bookmarkStart w:id="72" w:name="_Ref372082337"/>
      <w:bookmarkStart w:id="73" w:name="_Toc434998091"/>
      <w:r w:rsidRPr="00985D86">
        <w:t>Fees</w:t>
      </w:r>
      <w:bookmarkEnd w:id="72"/>
      <w:bookmarkEnd w:id="73"/>
      <w:r w:rsidRPr="00985D86">
        <w:t xml:space="preserve"> </w:t>
      </w:r>
    </w:p>
    <w:p w14:paraId="258B7CF8" w14:textId="77777777" w:rsidR="00514B2F" w:rsidRPr="00985D86" w:rsidRDefault="008E5E45" w:rsidP="00514B2F">
      <w:pPr>
        <w:pStyle w:val="Heading2"/>
        <w:numPr>
          <w:ilvl w:val="1"/>
          <w:numId w:val="3"/>
        </w:numPr>
        <w:tabs>
          <w:tab w:val="clear" w:pos="720"/>
          <w:tab w:val="left" w:pos="709"/>
          <w:tab w:val="num" w:pos="810"/>
        </w:tabs>
        <w:ind w:left="810"/>
      </w:pPr>
      <w:r w:rsidRPr="00985D86">
        <w:t>DFS Fee</w:t>
      </w:r>
    </w:p>
    <w:p w14:paraId="7345ECA4" w14:textId="76EF6BCA" w:rsidR="00514B2F" w:rsidRPr="00245808" w:rsidRDefault="00031BA1" w:rsidP="00514B2F">
      <w:pPr>
        <w:pStyle w:val="Heading3"/>
        <w:numPr>
          <w:ilvl w:val="0"/>
          <w:numId w:val="0"/>
        </w:numPr>
        <w:tabs>
          <w:tab w:val="left" w:pos="709"/>
        </w:tabs>
        <w:ind w:left="720"/>
      </w:pPr>
      <w:r>
        <w:t>[</w:t>
      </w:r>
      <w:r w:rsidR="008E5E45" w:rsidRPr="00985D86">
        <w:t xml:space="preserve">The DFS </w:t>
      </w:r>
      <w:r w:rsidR="008E5E45" w:rsidRPr="00245808">
        <w:t xml:space="preserve">Fee shall be payable to ESCO in accordance with Clause </w:t>
      </w:r>
      <w:r w:rsidR="008E5E45" w:rsidRPr="00245808">
        <w:fldChar w:fldCharType="begin"/>
      </w:r>
      <w:r w:rsidR="008E5E45" w:rsidRPr="00245808">
        <w:instrText xml:space="preserve">  REF _Ref372082339 \w \h \* MERGEFORMAT </w:instrText>
      </w:r>
      <w:r w:rsidR="008E5E45" w:rsidRPr="00245808">
        <w:fldChar w:fldCharType="separate"/>
      </w:r>
      <w:r w:rsidR="003B3622">
        <w:rPr>
          <w:cs/>
        </w:rPr>
        <w:t>‎</w:t>
      </w:r>
      <w:r w:rsidR="003B3622">
        <w:t>4.2</w:t>
      </w:r>
      <w:r w:rsidR="008E5E45" w:rsidRPr="00245808">
        <w:fldChar w:fldCharType="end"/>
      </w:r>
      <w:r w:rsidR="008E5E45" w:rsidRPr="00245808">
        <w:t xml:space="preserve"> (</w:t>
      </w:r>
      <w:r w:rsidR="008E5E45" w:rsidRPr="00245808">
        <w:rPr>
          <w:i/>
        </w:rPr>
        <w:fldChar w:fldCharType="begin"/>
      </w:r>
      <w:r w:rsidR="008E5E45" w:rsidRPr="00245808">
        <w:rPr>
          <w:i/>
        </w:rPr>
        <w:instrText xml:space="preserve"> REF _Ref372082339 \h  \* MERGEFORMAT </w:instrText>
      </w:r>
      <w:r w:rsidR="008E5E45" w:rsidRPr="00245808">
        <w:rPr>
          <w:i/>
        </w:rPr>
      </w:r>
      <w:r w:rsidR="008E5E45" w:rsidRPr="00245808">
        <w:rPr>
          <w:i/>
        </w:rPr>
        <w:fldChar w:fldCharType="separate"/>
      </w:r>
      <w:r w:rsidR="003B3622" w:rsidRPr="003B3622">
        <w:rPr>
          <w:i/>
        </w:rPr>
        <w:t>Payment of DFS Fee</w:t>
      </w:r>
      <w:r w:rsidR="008E5E45" w:rsidRPr="00245808">
        <w:rPr>
          <w:i/>
        </w:rPr>
        <w:fldChar w:fldCharType="end"/>
      </w:r>
      <w:r w:rsidR="008E5E45" w:rsidRPr="00245808">
        <w:t>) for</w:t>
      </w:r>
      <w:r w:rsidR="008E5E45">
        <w:t xml:space="preserve"> the</w:t>
      </w:r>
      <w:r w:rsidR="008E5E45" w:rsidRPr="00245808">
        <w:t xml:space="preserve"> performance of the Services. The DFS Fee is inclusive of all Taxes and shall not be subject to amendment or adjustment in any circumstances, except as may be agreed by the Parties in writing. </w:t>
      </w:r>
    </w:p>
    <w:p w14:paraId="5C943268" w14:textId="77777777" w:rsidR="00514B2F" w:rsidRPr="00245808" w:rsidRDefault="008E5E45" w:rsidP="00514B2F">
      <w:pPr>
        <w:pStyle w:val="Heading2"/>
        <w:numPr>
          <w:ilvl w:val="1"/>
          <w:numId w:val="3"/>
        </w:numPr>
        <w:tabs>
          <w:tab w:val="clear" w:pos="720"/>
          <w:tab w:val="left" w:pos="709"/>
          <w:tab w:val="num" w:pos="810"/>
        </w:tabs>
        <w:ind w:left="810"/>
      </w:pPr>
      <w:bookmarkStart w:id="74" w:name="_Ref372082339"/>
      <w:bookmarkStart w:id="75" w:name="_Ref384816171"/>
      <w:r w:rsidRPr="00245808">
        <w:t>Payment of DFS Fee</w:t>
      </w:r>
      <w:bookmarkEnd w:id="74"/>
      <w:bookmarkEnd w:id="75"/>
    </w:p>
    <w:p w14:paraId="3C5EB019" w14:textId="77777777" w:rsidR="00514B2F" w:rsidRPr="00245808" w:rsidRDefault="008E5E45" w:rsidP="00514B2F">
      <w:pPr>
        <w:pStyle w:val="Heading3"/>
        <w:numPr>
          <w:ilvl w:val="2"/>
          <w:numId w:val="3"/>
        </w:numPr>
        <w:tabs>
          <w:tab w:val="left" w:pos="709"/>
        </w:tabs>
        <w:ind w:left="1429"/>
      </w:pPr>
      <w:bookmarkStart w:id="76" w:name="_Ref385088197"/>
      <w:bookmarkStart w:id="77" w:name="_Ref384816133"/>
      <w:bookmarkStart w:id="78" w:name="_Ref372082340"/>
      <w:r w:rsidRPr="00245808">
        <w:t>The Parties agree that:</w:t>
      </w:r>
      <w:bookmarkEnd w:id="76"/>
      <w:r w:rsidRPr="00245808">
        <w:t xml:space="preserve"> </w:t>
      </w:r>
    </w:p>
    <w:p w14:paraId="179693A3" w14:textId="77777777" w:rsidR="00514B2F" w:rsidRPr="00245808" w:rsidRDefault="008E5E45" w:rsidP="00514B2F">
      <w:pPr>
        <w:pStyle w:val="Heading4"/>
        <w:numPr>
          <w:ilvl w:val="3"/>
          <w:numId w:val="3"/>
        </w:numPr>
        <w:tabs>
          <w:tab w:val="clear" w:pos="2160"/>
          <w:tab w:val="left" w:pos="709"/>
        </w:tabs>
      </w:pPr>
      <w:r w:rsidRPr="00245808">
        <w:t xml:space="preserve">if the Parties enter into the ESPC, </w:t>
      </w:r>
      <w:bookmarkStart w:id="79" w:name="_Ref372082342"/>
      <w:bookmarkEnd w:id="77"/>
      <w:bookmarkEnd w:id="78"/>
      <w:r w:rsidRPr="00245808">
        <w:t>the DFS Fee shall be incorporated in the ESM Works Price and</w:t>
      </w:r>
      <w:bookmarkEnd w:id="79"/>
      <w:r w:rsidRPr="00245808">
        <w:t xml:space="preserve"> </w:t>
      </w:r>
      <w:bookmarkStart w:id="80" w:name="_Ref372082343"/>
      <w:r w:rsidRPr="00245808">
        <w:t>the DFS Fee shall be paid under the terms of the ESPC</w:t>
      </w:r>
      <w:bookmarkEnd w:id="80"/>
      <w:r w:rsidRPr="00245808">
        <w:t>; and</w:t>
      </w:r>
    </w:p>
    <w:p w14:paraId="06AAA4EB" w14:textId="77777777" w:rsidR="00514B2F" w:rsidRPr="00245808" w:rsidRDefault="008E5E45" w:rsidP="00514B2F">
      <w:pPr>
        <w:pStyle w:val="Heading4"/>
        <w:numPr>
          <w:ilvl w:val="3"/>
          <w:numId w:val="3"/>
        </w:numPr>
        <w:tabs>
          <w:tab w:val="clear" w:pos="2160"/>
          <w:tab w:val="left" w:pos="709"/>
        </w:tabs>
      </w:pPr>
      <w:proofErr w:type="gramStart"/>
      <w:r w:rsidRPr="00245808">
        <w:t>the</w:t>
      </w:r>
      <w:proofErr w:type="gramEnd"/>
      <w:r w:rsidRPr="00245808">
        <w:t xml:space="preserve"> Owner shall only be required to make a payment of all or part of the DFS Fee to ESCO under these T&amp;Cs in accordance with Clause </w:t>
      </w:r>
      <w:r w:rsidRPr="00245808">
        <w:fldChar w:fldCharType="begin"/>
      </w:r>
      <w:r w:rsidRPr="00245808">
        <w:instrText xml:space="preserve"> REF _Ref384816528 \w \h  \* MERGEFORMAT </w:instrText>
      </w:r>
      <w:r w:rsidRPr="00245808">
        <w:fldChar w:fldCharType="separate"/>
      </w:r>
      <w:r w:rsidR="003B3622">
        <w:rPr>
          <w:cs/>
        </w:rPr>
        <w:t>‎</w:t>
      </w:r>
      <w:r w:rsidR="003B3622">
        <w:t>8.3</w:t>
      </w:r>
      <w:r w:rsidRPr="00245808">
        <w:fldChar w:fldCharType="end"/>
      </w:r>
      <w:r w:rsidRPr="00245808">
        <w:t xml:space="preserve"> (</w:t>
      </w:r>
      <w:r w:rsidRPr="00245808">
        <w:rPr>
          <w:i/>
        </w:rPr>
        <w:fldChar w:fldCharType="begin"/>
      </w:r>
      <w:r w:rsidRPr="00245808">
        <w:rPr>
          <w:i/>
        </w:rPr>
        <w:instrText xml:space="preserve"> REF _Ref384816528 \h  \* MERGEFORMAT </w:instrText>
      </w:r>
      <w:r w:rsidRPr="00245808">
        <w:rPr>
          <w:i/>
        </w:rPr>
      </w:r>
      <w:r w:rsidRPr="00245808">
        <w:rPr>
          <w:i/>
        </w:rPr>
        <w:fldChar w:fldCharType="separate"/>
      </w:r>
      <w:r w:rsidR="003B3622" w:rsidRPr="003B3622">
        <w:rPr>
          <w:i/>
        </w:rPr>
        <w:t>Consequences of Termination</w:t>
      </w:r>
      <w:r w:rsidRPr="00245808">
        <w:rPr>
          <w:i/>
        </w:rPr>
        <w:fldChar w:fldCharType="end"/>
      </w:r>
      <w:r w:rsidRPr="00245808">
        <w:t xml:space="preserve">) following termination of these T&amp;Cs. </w:t>
      </w:r>
    </w:p>
    <w:p w14:paraId="5B857089" w14:textId="77777777" w:rsidR="00514B2F" w:rsidRPr="00245808" w:rsidRDefault="008E5E45" w:rsidP="00514B2F">
      <w:pPr>
        <w:pStyle w:val="Heading3"/>
        <w:numPr>
          <w:ilvl w:val="2"/>
          <w:numId w:val="3"/>
        </w:numPr>
        <w:tabs>
          <w:tab w:val="left" w:pos="709"/>
        </w:tabs>
        <w:ind w:left="1429"/>
      </w:pPr>
      <w:r w:rsidRPr="00245808">
        <w:t xml:space="preserve">ESCO acknowledges and agrees that the only circumstances </w:t>
      </w:r>
      <w:r>
        <w:t xml:space="preserve">in which </w:t>
      </w:r>
      <w:r w:rsidRPr="00245808">
        <w:t xml:space="preserve">it shall be entitled to payment of all or part of the DFS Fee are as set out in Clause </w:t>
      </w:r>
      <w:r w:rsidRPr="00245808">
        <w:fldChar w:fldCharType="begin"/>
      </w:r>
      <w:r w:rsidRPr="00245808">
        <w:instrText xml:space="preserve"> REF _Ref385088197 \w \h  \* MERGEFORMAT </w:instrText>
      </w:r>
      <w:r w:rsidRPr="00245808">
        <w:fldChar w:fldCharType="separate"/>
      </w:r>
      <w:r w:rsidR="003B3622">
        <w:rPr>
          <w:cs/>
        </w:rPr>
        <w:t>‎</w:t>
      </w:r>
      <w:proofErr w:type="gramStart"/>
      <w:r w:rsidR="003B3622">
        <w:t>4.2(</w:t>
      </w:r>
      <w:proofErr w:type="gramEnd"/>
      <w:r w:rsidR="003B3622">
        <w:t>a)</w:t>
      </w:r>
      <w:r w:rsidRPr="00245808">
        <w:fldChar w:fldCharType="end"/>
      </w:r>
      <w:r w:rsidRPr="00245808">
        <w:t>, and ESCO waives any right to claim any other amounts under these T&amp;Cs.]</w:t>
      </w:r>
      <w:r>
        <w:rPr>
          <w:rStyle w:val="FootnoteReference"/>
        </w:rPr>
        <w:footnoteReference w:id="4"/>
      </w:r>
    </w:p>
    <w:p w14:paraId="293B1535" w14:textId="77777777" w:rsidR="00514B2F" w:rsidRPr="00985D86" w:rsidRDefault="008E5E45" w:rsidP="00514B2F">
      <w:pPr>
        <w:pStyle w:val="Heading1"/>
        <w:numPr>
          <w:ilvl w:val="0"/>
          <w:numId w:val="3"/>
        </w:numPr>
        <w:tabs>
          <w:tab w:val="clear" w:pos="720"/>
          <w:tab w:val="left" w:pos="709"/>
        </w:tabs>
      </w:pPr>
      <w:bookmarkStart w:id="81" w:name="_Toc434998093"/>
      <w:r w:rsidRPr="00985D86">
        <w:t>Negotiation of ESPC</w:t>
      </w:r>
      <w:bookmarkEnd w:id="81"/>
    </w:p>
    <w:p w14:paraId="5AA95923" w14:textId="77777777" w:rsidR="00514B2F" w:rsidRPr="00985D86" w:rsidRDefault="008E5E45" w:rsidP="00514B2F">
      <w:pPr>
        <w:pStyle w:val="Heading2"/>
        <w:numPr>
          <w:ilvl w:val="1"/>
          <w:numId w:val="3"/>
        </w:numPr>
        <w:tabs>
          <w:tab w:val="clear" w:pos="720"/>
          <w:tab w:val="left" w:pos="709"/>
          <w:tab w:val="num" w:pos="810"/>
        </w:tabs>
        <w:ind w:left="810"/>
      </w:pPr>
      <w:bookmarkStart w:id="82" w:name="_Ref372992480"/>
      <w:r w:rsidRPr="00985D86">
        <w:t xml:space="preserve">Election by </w:t>
      </w:r>
      <w:r w:rsidRPr="00E516ED">
        <w:t xml:space="preserve">the </w:t>
      </w:r>
      <w:r>
        <w:t>Owner</w:t>
      </w:r>
      <w:r w:rsidRPr="00985D86">
        <w:t xml:space="preserve"> to Proceed with Negotiation of the ESPC</w:t>
      </w:r>
      <w:bookmarkEnd w:id="82"/>
    </w:p>
    <w:p w14:paraId="2DCD671D" w14:textId="77777777" w:rsidR="00514B2F" w:rsidRPr="00985D86" w:rsidRDefault="008E5E45" w:rsidP="00514B2F">
      <w:pPr>
        <w:pStyle w:val="wText1"/>
        <w:tabs>
          <w:tab w:val="left" w:pos="709"/>
        </w:tabs>
      </w:pPr>
      <w:r>
        <w:t>The Owner</w:t>
      </w:r>
      <w:r w:rsidRPr="00985D86">
        <w:t xml:space="preserve"> may, by notice to ESCO at any time following its receipt of the </w:t>
      </w:r>
      <w:r>
        <w:t xml:space="preserve">final </w:t>
      </w:r>
      <w:r w:rsidRPr="00985D86">
        <w:t xml:space="preserve">DFS Report, notify ESCO that it wishes to proceed with negotiation of the ESPC. Any such notice from </w:t>
      </w:r>
      <w:r>
        <w:t>the Owner</w:t>
      </w:r>
      <w:r w:rsidRPr="00985D86">
        <w:t xml:space="preserve"> shall specify which of the ESMs it wishes to have implemented in the ESPC</w:t>
      </w:r>
      <w:r>
        <w:t xml:space="preserve">, </w:t>
      </w:r>
      <w:r>
        <w:rPr>
          <w:i/>
          <w:iCs/>
        </w:rPr>
        <w:t xml:space="preserve">provided that </w:t>
      </w:r>
      <w:r>
        <w:t>the Owner shall be required to have all Mandatory ESMs implemented in the ESPC</w:t>
      </w:r>
      <w:r w:rsidRPr="00985D86">
        <w:t>.</w:t>
      </w:r>
      <w:r>
        <w:t xml:space="preserve"> </w:t>
      </w:r>
    </w:p>
    <w:p w14:paraId="3BF97D61" w14:textId="77777777" w:rsidR="00514B2F" w:rsidRPr="00985D86" w:rsidRDefault="008E5E45" w:rsidP="00514B2F">
      <w:pPr>
        <w:pStyle w:val="Heading2"/>
        <w:numPr>
          <w:ilvl w:val="1"/>
          <w:numId w:val="3"/>
        </w:numPr>
        <w:tabs>
          <w:tab w:val="clear" w:pos="720"/>
          <w:tab w:val="left" w:pos="709"/>
          <w:tab w:val="num" w:pos="810"/>
        </w:tabs>
        <w:ind w:left="810"/>
      </w:pPr>
      <w:bookmarkStart w:id="83" w:name="_Ref373077067"/>
      <w:r w:rsidRPr="00985D86">
        <w:t>Negotiation of the ESPC</w:t>
      </w:r>
      <w:bookmarkEnd w:id="83"/>
    </w:p>
    <w:p w14:paraId="6D4BD4C4" w14:textId="659A479A" w:rsidR="00514B2F" w:rsidRPr="00985D86" w:rsidRDefault="008E5E45" w:rsidP="00514B2F">
      <w:pPr>
        <w:pStyle w:val="Heading3"/>
        <w:numPr>
          <w:ilvl w:val="2"/>
          <w:numId w:val="3"/>
        </w:numPr>
        <w:tabs>
          <w:tab w:val="left" w:pos="709"/>
        </w:tabs>
        <w:ind w:left="1429"/>
      </w:pPr>
      <w:r w:rsidRPr="00985D86">
        <w:t xml:space="preserve">Following </w:t>
      </w:r>
      <w:r w:rsidR="00682D98">
        <w:t>an official order</w:t>
      </w:r>
      <w:r w:rsidR="00682D98" w:rsidRPr="00985D86">
        <w:t xml:space="preserve"> </w:t>
      </w:r>
      <w:r w:rsidRPr="00985D86">
        <w:t xml:space="preserve">by </w:t>
      </w:r>
      <w:r>
        <w:t>the Owner</w:t>
      </w:r>
      <w:r w:rsidRPr="00985D86">
        <w:t xml:space="preserve"> in accordance with Clause </w:t>
      </w:r>
      <w:r w:rsidRPr="00985D86">
        <w:fldChar w:fldCharType="begin"/>
      </w:r>
      <w:r w:rsidRPr="00985D86">
        <w:instrText xml:space="preserve"> REF _Ref372992480 \w \h  \* MERGEFORMAT </w:instrText>
      </w:r>
      <w:r w:rsidRPr="00985D86">
        <w:fldChar w:fldCharType="separate"/>
      </w:r>
      <w:r w:rsidR="003B3622">
        <w:rPr>
          <w:cs/>
        </w:rPr>
        <w:t>‎</w:t>
      </w:r>
      <w:r w:rsidR="003B3622">
        <w:t>5.1</w:t>
      </w:r>
      <w:r w:rsidRPr="00985D86">
        <w:fldChar w:fldCharType="end"/>
      </w:r>
      <w:r w:rsidRPr="00985D86">
        <w:t xml:space="preserve"> (</w:t>
      </w:r>
      <w:r w:rsidRPr="00985D86">
        <w:rPr>
          <w:i/>
        </w:rPr>
        <w:fldChar w:fldCharType="begin"/>
      </w:r>
      <w:r w:rsidRPr="00985D86">
        <w:rPr>
          <w:i/>
        </w:rPr>
        <w:instrText xml:space="preserve"> REF _Ref372992480 \h  \* MERGEFORMAT </w:instrText>
      </w:r>
      <w:r w:rsidRPr="00985D86">
        <w:rPr>
          <w:i/>
        </w:rPr>
      </w:r>
      <w:r w:rsidRPr="00985D86">
        <w:rPr>
          <w:i/>
        </w:rPr>
        <w:fldChar w:fldCharType="separate"/>
      </w:r>
      <w:r w:rsidR="003B3622" w:rsidRPr="003B3622">
        <w:rPr>
          <w:i/>
        </w:rPr>
        <w:t>Election by the Owner to Proceed with Negotiation of the</w:t>
      </w:r>
      <w:r w:rsidR="003B3622" w:rsidRPr="00985D86">
        <w:t xml:space="preserve"> </w:t>
      </w:r>
      <w:r w:rsidR="003B3622" w:rsidRPr="003B3622">
        <w:rPr>
          <w:i/>
        </w:rPr>
        <w:t>ESPC</w:t>
      </w:r>
      <w:r w:rsidRPr="00985D86">
        <w:rPr>
          <w:i/>
        </w:rPr>
        <w:fldChar w:fldCharType="end"/>
      </w:r>
      <w:r w:rsidRPr="00985D86">
        <w:t>):</w:t>
      </w:r>
    </w:p>
    <w:p w14:paraId="112E5DF0" w14:textId="77777777" w:rsidR="00514B2F" w:rsidRPr="00985D86" w:rsidRDefault="008E5E45" w:rsidP="00514B2F">
      <w:pPr>
        <w:pStyle w:val="Heading4"/>
        <w:numPr>
          <w:ilvl w:val="3"/>
          <w:numId w:val="3"/>
        </w:numPr>
        <w:tabs>
          <w:tab w:val="clear" w:pos="2160"/>
          <w:tab w:val="left" w:pos="709"/>
        </w:tabs>
      </w:pPr>
      <w:r w:rsidRPr="00985D86">
        <w:t>ESCO shall prepare drafts of:</w:t>
      </w:r>
    </w:p>
    <w:p w14:paraId="3AD6880B" w14:textId="77777777" w:rsidR="00514B2F" w:rsidRPr="00985D86" w:rsidRDefault="008E5E45" w:rsidP="00514B2F">
      <w:pPr>
        <w:pStyle w:val="Heading5"/>
        <w:numPr>
          <w:ilvl w:val="4"/>
          <w:numId w:val="3"/>
        </w:numPr>
        <w:tabs>
          <w:tab w:val="left" w:pos="709"/>
        </w:tabs>
      </w:pPr>
      <w:bookmarkStart w:id="84" w:name="_Ref385163380"/>
      <w:proofErr w:type="gramStart"/>
      <w:r w:rsidRPr="00985D86">
        <w:t>the</w:t>
      </w:r>
      <w:proofErr w:type="gramEnd"/>
      <w:r w:rsidRPr="00985D86">
        <w:t xml:space="preserve"> ESM Specification, which shall be consistent with the DFS Report; and</w:t>
      </w:r>
      <w:bookmarkEnd w:id="84"/>
    </w:p>
    <w:p w14:paraId="532DEF41" w14:textId="6AB9DAF3" w:rsidR="00514B2F" w:rsidRPr="00AF5E21" w:rsidRDefault="008E5E45" w:rsidP="00514B2F">
      <w:pPr>
        <w:pStyle w:val="Heading5"/>
        <w:numPr>
          <w:ilvl w:val="4"/>
          <w:numId w:val="3"/>
        </w:numPr>
        <w:tabs>
          <w:tab w:val="left" w:pos="709"/>
        </w:tabs>
      </w:pPr>
      <w:proofErr w:type="gramStart"/>
      <w:r w:rsidRPr="00985D86">
        <w:lastRenderedPageBreak/>
        <w:t>the</w:t>
      </w:r>
      <w:proofErr w:type="gramEnd"/>
      <w:r w:rsidRPr="00985D86">
        <w:t xml:space="preserve"> Outline ESPC Implementation </w:t>
      </w:r>
      <w:r w:rsidRPr="00AF5E21">
        <w:t xml:space="preserve">Schedule </w:t>
      </w:r>
      <w:r>
        <w:t xml:space="preserve">(as defined in the ESPC) </w:t>
      </w:r>
      <w:r w:rsidRPr="00AF5E21">
        <w:t>which shall be prepared to a level of detail equivalent to [“Level 2”]</w:t>
      </w:r>
      <w:r>
        <w:rPr>
          <w:rStyle w:val="FootnoteReference"/>
        </w:rPr>
        <w:footnoteReference w:id="5"/>
      </w:r>
      <w:r w:rsidRPr="00AF5E21">
        <w:t>; and</w:t>
      </w:r>
    </w:p>
    <w:p w14:paraId="2440619D" w14:textId="77777777" w:rsidR="00514B2F" w:rsidRPr="00985D86" w:rsidRDefault="008E5E45" w:rsidP="00514B2F">
      <w:pPr>
        <w:pStyle w:val="Heading4"/>
        <w:numPr>
          <w:ilvl w:val="3"/>
          <w:numId w:val="3"/>
        </w:numPr>
        <w:tabs>
          <w:tab w:val="clear" w:pos="2160"/>
          <w:tab w:val="left" w:pos="709"/>
        </w:tabs>
      </w:pPr>
      <w:proofErr w:type="gramStart"/>
      <w:r>
        <w:t>the</w:t>
      </w:r>
      <w:proofErr w:type="gramEnd"/>
      <w:r>
        <w:t xml:space="preserve"> Parties shall use reasonable e</w:t>
      </w:r>
      <w:r w:rsidRPr="00985D86">
        <w:t>fforts to negotiate and agree the ESPC as soon as reasonably practicable.</w:t>
      </w:r>
    </w:p>
    <w:p w14:paraId="54ED8512" w14:textId="77777777" w:rsidR="00514B2F" w:rsidRPr="00AF5E21" w:rsidRDefault="008E5E45" w:rsidP="00514B2F">
      <w:pPr>
        <w:pStyle w:val="Heading3"/>
        <w:numPr>
          <w:ilvl w:val="2"/>
          <w:numId w:val="3"/>
        </w:numPr>
        <w:tabs>
          <w:tab w:val="left" w:pos="709"/>
        </w:tabs>
        <w:ind w:left="1429"/>
      </w:pPr>
      <w:bookmarkStart w:id="85" w:name="_Ref373074453"/>
      <w:r w:rsidRPr="00985D86">
        <w:t xml:space="preserve">The Parties agree that the ESPC shall be substantially in the form of </w:t>
      </w:r>
      <w:r w:rsidRPr="00AF5E21">
        <w:t>the Agreed Form ESPC</w:t>
      </w:r>
      <w:bookmarkEnd w:id="85"/>
      <w:r w:rsidRPr="00AF5E21">
        <w:t>.</w:t>
      </w:r>
    </w:p>
    <w:p w14:paraId="3716F6DB" w14:textId="77777777" w:rsidR="00514B2F" w:rsidRPr="00985D86" w:rsidRDefault="008E5E45" w:rsidP="00514B2F">
      <w:pPr>
        <w:pStyle w:val="Heading1"/>
        <w:numPr>
          <w:ilvl w:val="0"/>
          <w:numId w:val="3"/>
        </w:numPr>
        <w:tabs>
          <w:tab w:val="clear" w:pos="720"/>
          <w:tab w:val="left" w:pos="709"/>
        </w:tabs>
      </w:pPr>
      <w:bookmarkStart w:id="86" w:name="_Ref372082354"/>
      <w:bookmarkStart w:id="87" w:name="_Ref385176458"/>
      <w:bookmarkStart w:id="88" w:name="_Toc434998094"/>
      <w:r w:rsidRPr="00985D86">
        <w:t xml:space="preserve">Entitlement to Use of Data Contained in the </w:t>
      </w:r>
      <w:bookmarkEnd w:id="86"/>
      <w:r w:rsidRPr="00985D86">
        <w:t>DFS Report</w:t>
      </w:r>
      <w:bookmarkEnd w:id="87"/>
      <w:bookmarkEnd w:id="88"/>
    </w:p>
    <w:p w14:paraId="0708F7F1" w14:textId="77777777" w:rsidR="00514B2F" w:rsidRPr="00985D86" w:rsidRDefault="008E5E45" w:rsidP="00514B2F">
      <w:pPr>
        <w:pStyle w:val="Heading2"/>
        <w:numPr>
          <w:ilvl w:val="1"/>
          <w:numId w:val="3"/>
        </w:numPr>
        <w:tabs>
          <w:tab w:val="clear" w:pos="720"/>
          <w:tab w:val="left" w:pos="709"/>
          <w:tab w:val="num" w:pos="810"/>
        </w:tabs>
        <w:ind w:left="810"/>
      </w:pPr>
      <w:r w:rsidRPr="00985D86">
        <w:t>Intellectual Property in the Contract Material</w:t>
      </w:r>
    </w:p>
    <w:p w14:paraId="7E1C9DDB" w14:textId="77777777" w:rsidR="00514B2F" w:rsidRPr="00985D86" w:rsidRDefault="008E5E45" w:rsidP="00514B2F">
      <w:pPr>
        <w:pStyle w:val="wText1"/>
        <w:tabs>
          <w:tab w:val="left" w:pos="709"/>
        </w:tabs>
        <w:rPr>
          <w:b/>
        </w:rPr>
      </w:pPr>
      <w:r w:rsidRPr="00985D86">
        <w:t xml:space="preserve">Subject to Clause </w:t>
      </w:r>
      <w:r w:rsidRPr="00985D86">
        <w:fldChar w:fldCharType="begin"/>
      </w:r>
      <w:r w:rsidRPr="00985D86">
        <w:instrText xml:space="preserve"> REF _Ref372082358 \w \h  \* MERGEFORMAT </w:instrText>
      </w:r>
      <w:r w:rsidRPr="00985D86">
        <w:fldChar w:fldCharType="separate"/>
      </w:r>
      <w:r w:rsidR="003B3622">
        <w:rPr>
          <w:cs/>
        </w:rPr>
        <w:t>‎</w:t>
      </w:r>
      <w:r w:rsidR="003B3622">
        <w:t>6.2</w:t>
      </w:r>
      <w:r w:rsidRPr="00985D86">
        <w:fldChar w:fldCharType="end"/>
      </w:r>
      <w:r w:rsidRPr="00985D86">
        <w:t xml:space="preserve"> (</w:t>
      </w:r>
      <w:r w:rsidRPr="00985D86">
        <w:rPr>
          <w:i/>
        </w:rPr>
        <w:fldChar w:fldCharType="begin"/>
      </w:r>
      <w:r w:rsidRPr="00985D86">
        <w:rPr>
          <w:i/>
        </w:rPr>
        <w:instrText xml:space="preserve"> REF _Ref373069193 \h  \* MERGEFORMAT </w:instrText>
      </w:r>
      <w:r w:rsidRPr="00985D86">
        <w:rPr>
          <w:i/>
        </w:rPr>
      </w:r>
      <w:r w:rsidRPr="00985D86">
        <w:rPr>
          <w:i/>
        </w:rPr>
        <w:fldChar w:fldCharType="separate"/>
      </w:r>
      <w:r w:rsidR="003B3622" w:rsidRPr="003B3622">
        <w:rPr>
          <w:i/>
        </w:rPr>
        <w:t>Intellectual Property Rights in Modelling Software</w:t>
      </w:r>
      <w:r w:rsidRPr="00985D86">
        <w:rPr>
          <w:i/>
        </w:rPr>
        <w:fldChar w:fldCharType="end"/>
      </w:r>
      <w:r w:rsidRPr="00985D86">
        <w:t xml:space="preserve">), ESCO grants </w:t>
      </w:r>
      <w:r>
        <w:t>the Owner</w:t>
      </w:r>
      <w:r w:rsidRPr="00985D86">
        <w:t xml:space="preserve"> a perpetual, irrevocable, transferable, non</w:t>
      </w:r>
      <w:r w:rsidRPr="00985D86">
        <w:noBreakHyphen/>
        <w:t>exclusive, royalty</w:t>
      </w:r>
      <w:r w:rsidRPr="00985D86">
        <w:noBreakHyphen/>
        <w:t>free</w:t>
      </w:r>
      <w:r>
        <w:t xml:space="preserve"> </w:t>
      </w:r>
      <w:r w:rsidRPr="00985D86">
        <w:t>licence to use any Intellectual Property Rights in the Contract Material and the DFS Report for any purposes.</w:t>
      </w:r>
    </w:p>
    <w:p w14:paraId="2AE0DB70" w14:textId="77777777" w:rsidR="00514B2F" w:rsidRPr="00985D86" w:rsidRDefault="008E5E45" w:rsidP="00514B2F">
      <w:pPr>
        <w:pStyle w:val="Heading2"/>
        <w:numPr>
          <w:ilvl w:val="1"/>
          <w:numId w:val="3"/>
        </w:numPr>
        <w:tabs>
          <w:tab w:val="clear" w:pos="720"/>
          <w:tab w:val="left" w:pos="709"/>
          <w:tab w:val="num" w:pos="810"/>
        </w:tabs>
        <w:ind w:left="810"/>
      </w:pPr>
      <w:bookmarkStart w:id="89" w:name="_Ref372082358"/>
      <w:bookmarkStart w:id="90" w:name="_Ref373069193"/>
      <w:r w:rsidRPr="00985D86">
        <w:t>Intellectual Property Rights</w:t>
      </w:r>
      <w:bookmarkEnd w:id="89"/>
      <w:r w:rsidRPr="00985D86">
        <w:t xml:space="preserve"> in Modelling Software</w:t>
      </w:r>
      <w:bookmarkEnd w:id="90"/>
    </w:p>
    <w:p w14:paraId="0F4F1B5A" w14:textId="77118DB7" w:rsidR="00514B2F" w:rsidRPr="00985D86" w:rsidRDefault="008E5E45" w:rsidP="00514B2F">
      <w:pPr>
        <w:pStyle w:val="Heading3"/>
        <w:numPr>
          <w:ilvl w:val="2"/>
          <w:numId w:val="3"/>
        </w:numPr>
        <w:tabs>
          <w:tab w:val="left" w:pos="709"/>
        </w:tabs>
        <w:ind w:left="1429"/>
      </w:pPr>
      <w:bookmarkStart w:id="91" w:name="_Ref372082359"/>
      <w:r w:rsidRPr="00985D86">
        <w:t>The Parties agree that ESCO retains all Intellectual Property Rights it has in relation to all modelling software, other computer programmes, any equipment, materials, systems and any other document or thing used by it to generate the data incorporated in the DFS Report</w:t>
      </w:r>
      <w:r w:rsidR="00BB0191">
        <w:t xml:space="preserve"> and used during the performance of the ESM Works.</w:t>
      </w:r>
      <w:bookmarkEnd w:id="91"/>
    </w:p>
    <w:p w14:paraId="68D8FFFE" w14:textId="77777777" w:rsidR="00514B2F" w:rsidRPr="00985D86" w:rsidRDefault="008E5E45" w:rsidP="00514B2F">
      <w:pPr>
        <w:pStyle w:val="Heading3"/>
        <w:numPr>
          <w:ilvl w:val="2"/>
          <w:numId w:val="3"/>
        </w:numPr>
        <w:tabs>
          <w:tab w:val="left" w:pos="709"/>
        </w:tabs>
        <w:ind w:left="1429"/>
      </w:pPr>
      <w:bookmarkStart w:id="92" w:name="_Ref372082360"/>
      <w:r w:rsidRPr="00985D86">
        <w:t xml:space="preserve">Subject to execution of an ESPC, ESCO shall grant to </w:t>
      </w:r>
      <w:r>
        <w:t>the Owner</w:t>
      </w:r>
      <w:r w:rsidRPr="00985D86">
        <w:t xml:space="preserve"> a perpetual, irrevocable, non</w:t>
      </w:r>
      <w:r w:rsidRPr="00985D86">
        <w:noBreakHyphen/>
        <w:t>exclusive, royalty</w:t>
      </w:r>
      <w:r w:rsidRPr="00985D86">
        <w:noBreakHyphen/>
        <w:t>free licence to use any of the Intellectual Property Rights referred to in Clause </w:t>
      </w:r>
      <w:r w:rsidRPr="00985D86">
        <w:fldChar w:fldCharType="begin"/>
      </w:r>
      <w:r w:rsidRPr="00985D86">
        <w:instrText xml:space="preserve">  REF _Ref372082359 \w \h \* MERGEFORMAT </w:instrText>
      </w:r>
      <w:r w:rsidRPr="00985D86">
        <w:fldChar w:fldCharType="separate"/>
      </w:r>
      <w:r w:rsidR="003B3622">
        <w:rPr>
          <w:cs/>
        </w:rPr>
        <w:t>‎</w:t>
      </w:r>
      <w:proofErr w:type="gramStart"/>
      <w:r w:rsidR="003B3622">
        <w:t>6.2(</w:t>
      </w:r>
      <w:proofErr w:type="gramEnd"/>
      <w:r w:rsidR="003B3622">
        <w:t>a)</w:t>
      </w:r>
      <w:r w:rsidRPr="00985D86">
        <w:fldChar w:fldCharType="end"/>
      </w:r>
      <w:r w:rsidRPr="00985D86">
        <w:t xml:space="preserve">. </w:t>
      </w:r>
      <w:r>
        <w:t>The Owner</w:t>
      </w:r>
      <w:r w:rsidRPr="00985D86">
        <w:t xml:space="preserve"> will not seek to commercialise the use of these Intellectual Property Rights. </w:t>
      </w:r>
      <w:r>
        <w:t>Such</w:t>
      </w:r>
      <w:r w:rsidRPr="00985D86">
        <w:t xml:space="preserve"> licence is limited </w:t>
      </w:r>
      <w:r>
        <w:t>for use on or in relation to</w:t>
      </w:r>
      <w:r w:rsidRPr="00985D86">
        <w:t xml:space="preserve"> the Premises.</w:t>
      </w:r>
      <w:bookmarkEnd w:id="92"/>
      <w:r w:rsidRPr="00985D86">
        <w:t xml:space="preserve"> </w:t>
      </w:r>
    </w:p>
    <w:p w14:paraId="67E1AB3B" w14:textId="77777777" w:rsidR="00514B2F" w:rsidRPr="000F48DB" w:rsidRDefault="008E5E45" w:rsidP="00514B2F">
      <w:pPr>
        <w:pStyle w:val="Heading3"/>
        <w:numPr>
          <w:ilvl w:val="2"/>
          <w:numId w:val="3"/>
        </w:numPr>
        <w:tabs>
          <w:tab w:val="left" w:pos="709"/>
        </w:tabs>
        <w:ind w:left="1429"/>
      </w:pPr>
      <w:bookmarkStart w:id="93" w:name="_Ref372082361"/>
      <w:r>
        <w:t>The Owner</w:t>
      </w:r>
      <w:r w:rsidRPr="00985D86">
        <w:t xml:space="preserve"> shall not </w:t>
      </w:r>
      <w:r w:rsidRPr="000F48DB">
        <w:t>modify, copy, merge or reverse engineer the property referred to in Clause </w:t>
      </w:r>
      <w:r w:rsidRPr="000F48DB">
        <w:fldChar w:fldCharType="begin"/>
      </w:r>
      <w:r w:rsidRPr="000F48DB">
        <w:instrText xml:space="preserve">  REF _Ref372082359 \w \h \* MERGEFORMAT </w:instrText>
      </w:r>
      <w:r w:rsidRPr="000F48DB">
        <w:fldChar w:fldCharType="separate"/>
      </w:r>
      <w:r w:rsidR="003B3622">
        <w:rPr>
          <w:cs/>
        </w:rPr>
        <w:t>‎</w:t>
      </w:r>
      <w:proofErr w:type="gramStart"/>
      <w:r w:rsidR="003B3622">
        <w:t>6.2(</w:t>
      </w:r>
      <w:proofErr w:type="gramEnd"/>
      <w:r w:rsidR="003B3622">
        <w:t>a)</w:t>
      </w:r>
      <w:r w:rsidRPr="000F48DB">
        <w:fldChar w:fldCharType="end"/>
      </w:r>
      <w:r w:rsidRPr="000F48DB">
        <w:t xml:space="preserve"> with any other software programme, equipment or material.</w:t>
      </w:r>
      <w:bookmarkEnd w:id="93"/>
    </w:p>
    <w:p w14:paraId="5772EF38" w14:textId="77777777" w:rsidR="00514B2F" w:rsidRPr="000F48DB" w:rsidRDefault="008E5E45" w:rsidP="00514B2F">
      <w:pPr>
        <w:pStyle w:val="Heading2"/>
        <w:numPr>
          <w:ilvl w:val="1"/>
          <w:numId w:val="3"/>
        </w:numPr>
        <w:tabs>
          <w:tab w:val="clear" w:pos="720"/>
          <w:tab w:val="left" w:pos="709"/>
          <w:tab w:val="num" w:pos="810"/>
        </w:tabs>
        <w:ind w:left="810"/>
      </w:pPr>
      <w:bookmarkStart w:id="94" w:name="_Ref372998146"/>
      <w:r w:rsidRPr="000F48DB">
        <w:t>Intellectual Property Indemnity</w:t>
      </w:r>
      <w:bookmarkEnd w:id="94"/>
      <w:r w:rsidRPr="000F48DB">
        <w:t xml:space="preserve"> </w:t>
      </w:r>
    </w:p>
    <w:p w14:paraId="6F5009B0" w14:textId="77777777" w:rsidR="00514B2F" w:rsidRPr="000F48DB" w:rsidRDefault="008E5E45" w:rsidP="00514B2F">
      <w:pPr>
        <w:pStyle w:val="wText1"/>
        <w:tabs>
          <w:tab w:val="left" w:pos="709"/>
        </w:tabs>
      </w:pPr>
      <w:r w:rsidRPr="000F48DB">
        <w:t>ESCO indemnifies the Owner against any claims which the Owner is legally liable for, in respect of any infringement of third party Intellectual Property Rights relating to any part of the Contract Materials (excluding Contract Materials brought into existence by the Owner) and the DFS Report (the “</w:t>
      </w:r>
      <w:r w:rsidRPr="000F48DB">
        <w:rPr>
          <w:b/>
        </w:rPr>
        <w:t>Infringing Part</w:t>
      </w:r>
      <w:r w:rsidRPr="000F48DB">
        <w:t>”).  ESCO’s obligation to indemnify the Owner against claims is subject to the Owner:</w:t>
      </w:r>
    </w:p>
    <w:p w14:paraId="6C9096AD" w14:textId="77777777" w:rsidR="00514B2F" w:rsidRPr="000F48DB" w:rsidRDefault="008E5E45" w:rsidP="00514B2F">
      <w:pPr>
        <w:pStyle w:val="Heading3"/>
        <w:numPr>
          <w:ilvl w:val="2"/>
          <w:numId w:val="3"/>
        </w:numPr>
        <w:tabs>
          <w:tab w:val="left" w:pos="709"/>
        </w:tabs>
        <w:ind w:left="1429"/>
      </w:pPr>
      <w:proofErr w:type="gramStart"/>
      <w:r w:rsidRPr="000F48DB">
        <w:t>giving</w:t>
      </w:r>
      <w:proofErr w:type="gramEnd"/>
      <w:r w:rsidRPr="000F48DB">
        <w:t xml:space="preserve"> ESCO prompt written notice of the claim;</w:t>
      </w:r>
    </w:p>
    <w:p w14:paraId="01F160DD" w14:textId="77777777" w:rsidR="00514B2F" w:rsidRPr="000F48DB" w:rsidRDefault="008E5E45" w:rsidP="00514B2F">
      <w:pPr>
        <w:pStyle w:val="Heading3"/>
        <w:numPr>
          <w:ilvl w:val="2"/>
          <w:numId w:val="3"/>
        </w:numPr>
        <w:tabs>
          <w:tab w:val="left" w:pos="709"/>
        </w:tabs>
        <w:ind w:left="1429"/>
      </w:pPr>
      <w:proofErr w:type="gramStart"/>
      <w:r w:rsidRPr="000F48DB">
        <w:t>not</w:t>
      </w:r>
      <w:proofErr w:type="gramEnd"/>
      <w:r w:rsidRPr="000F48DB">
        <w:t xml:space="preserve"> making any admission or prejudicing ESCO’s defence of the claim or ESCO’s ability to negotiate a satisfactory settlement;</w:t>
      </w:r>
    </w:p>
    <w:p w14:paraId="241DB50F" w14:textId="77777777" w:rsidR="00514B2F" w:rsidRPr="000F48DB" w:rsidRDefault="008E5E45" w:rsidP="00514B2F">
      <w:pPr>
        <w:pStyle w:val="Heading3"/>
        <w:numPr>
          <w:ilvl w:val="2"/>
          <w:numId w:val="3"/>
        </w:numPr>
        <w:tabs>
          <w:tab w:val="left" w:pos="709"/>
        </w:tabs>
        <w:ind w:left="1429"/>
      </w:pPr>
      <w:proofErr w:type="gramStart"/>
      <w:r w:rsidRPr="000F48DB">
        <w:t>allowing</w:t>
      </w:r>
      <w:proofErr w:type="gramEnd"/>
      <w:r w:rsidRPr="000F48DB">
        <w:t xml:space="preserve"> ESCO the opportunity to control, at its own cost, the conduct of the defence and any negotiations for the settlement of the claim; and</w:t>
      </w:r>
    </w:p>
    <w:p w14:paraId="22B7D1D3" w14:textId="77777777" w:rsidR="00514B2F" w:rsidRPr="000F48DB" w:rsidRDefault="008E5E45" w:rsidP="00514B2F">
      <w:pPr>
        <w:pStyle w:val="Heading3"/>
        <w:numPr>
          <w:ilvl w:val="2"/>
          <w:numId w:val="3"/>
        </w:numPr>
        <w:tabs>
          <w:tab w:val="left" w:pos="709"/>
        </w:tabs>
        <w:ind w:left="1429"/>
      </w:pPr>
      <w:proofErr w:type="gramStart"/>
      <w:r w:rsidRPr="000F48DB">
        <w:lastRenderedPageBreak/>
        <w:t>giving</w:t>
      </w:r>
      <w:proofErr w:type="gramEnd"/>
      <w:r w:rsidRPr="000F48DB">
        <w:t xml:space="preserve"> ESCO, at ESCO’s cost, such assistance and information as may reasonably be required by ESCO to assist ESCO with the conduct of the defence and any negotiations for the settlement of the claim.</w:t>
      </w:r>
    </w:p>
    <w:p w14:paraId="00F9602D" w14:textId="77777777" w:rsidR="00514B2F" w:rsidRPr="00985D86" w:rsidRDefault="008E5E45" w:rsidP="00514B2F">
      <w:pPr>
        <w:pStyle w:val="wText1"/>
        <w:tabs>
          <w:tab w:val="left" w:pos="709"/>
        </w:tabs>
      </w:pPr>
      <w:r w:rsidRPr="000F48DB">
        <w:rPr>
          <w:rFonts w:eastAsia="Times New Roman"/>
        </w:rPr>
        <w:t>ESCO shall, at its option, either replace or modify the Infringing Part with a non</w:t>
      </w:r>
      <w:r w:rsidRPr="000F48DB">
        <w:rPr>
          <w:rFonts w:eastAsia="Times New Roman"/>
        </w:rPr>
        <w:noBreakHyphen/>
        <w:t xml:space="preserve">infringing part or procure for </w:t>
      </w:r>
      <w:r w:rsidRPr="000F48DB">
        <w:t>the Owner</w:t>
      </w:r>
      <w:r w:rsidRPr="000F48DB">
        <w:rPr>
          <w:rFonts w:eastAsia="Times New Roman"/>
        </w:rPr>
        <w:t xml:space="preserve"> the rig</w:t>
      </w:r>
      <w:r>
        <w:rPr>
          <w:rFonts w:eastAsia="Times New Roman"/>
        </w:rPr>
        <w:t>ht to use such Infringing Part.</w:t>
      </w:r>
    </w:p>
    <w:p w14:paraId="79EB4DA0" w14:textId="77777777" w:rsidR="00514B2F" w:rsidRPr="00AF5E21" w:rsidRDefault="008E5E45" w:rsidP="00514B2F">
      <w:pPr>
        <w:pStyle w:val="Heading1"/>
        <w:numPr>
          <w:ilvl w:val="0"/>
          <w:numId w:val="3"/>
        </w:numPr>
        <w:tabs>
          <w:tab w:val="clear" w:pos="720"/>
          <w:tab w:val="left" w:pos="709"/>
        </w:tabs>
        <w:rPr>
          <w:b w:val="0"/>
          <w:sz w:val="22"/>
        </w:rPr>
      </w:pPr>
      <w:bookmarkStart w:id="95" w:name="_Ref372082382"/>
      <w:bookmarkStart w:id="96" w:name="_Toc434998095"/>
      <w:r w:rsidRPr="00985D86">
        <w:t xml:space="preserve">Indemnification; </w:t>
      </w:r>
      <w:r w:rsidRPr="00AF5E21">
        <w:t>Insurance</w:t>
      </w:r>
      <w:bookmarkEnd w:id="95"/>
      <w:bookmarkEnd w:id="96"/>
    </w:p>
    <w:p w14:paraId="530DE491" w14:textId="77777777" w:rsidR="00514B2F" w:rsidRPr="00AF5E21" w:rsidRDefault="008E5E45" w:rsidP="00514B2F">
      <w:pPr>
        <w:pStyle w:val="Heading2"/>
        <w:numPr>
          <w:ilvl w:val="1"/>
          <w:numId w:val="3"/>
        </w:numPr>
        <w:tabs>
          <w:tab w:val="clear" w:pos="720"/>
          <w:tab w:val="left" w:pos="709"/>
          <w:tab w:val="num" w:pos="810"/>
        </w:tabs>
        <w:ind w:left="810"/>
      </w:pPr>
      <w:bookmarkStart w:id="97" w:name="_Ref373069261"/>
      <w:bookmarkStart w:id="98" w:name="_Ref372629474"/>
      <w:bookmarkStart w:id="99" w:name="_Ref372532670"/>
      <w:bookmarkStart w:id="100" w:name="_Ref372082383"/>
      <w:r w:rsidRPr="00AF5E21">
        <w:t>Indemnification</w:t>
      </w:r>
      <w:bookmarkEnd w:id="97"/>
      <w:r w:rsidRPr="00AF5E21">
        <w:t xml:space="preserve"> </w:t>
      </w:r>
      <w:bookmarkEnd w:id="98"/>
    </w:p>
    <w:bookmarkEnd w:id="99"/>
    <w:p w14:paraId="57067434" w14:textId="77777777" w:rsidR="00514B2F" w:rsidRPr="00AF5E21" w:rsidRDefault="008E5E45" w:rsidP="00514B2F">
      <w:pPr>
        <w:pStyle w:val="Heading3"/>
        <w:keepNext/>
        <w:numPr>
          <w:ilvl w:val="0"/>
          <w:numId w:val="0"/>
        </w:numPr>
        <w:ind w:left="720"/>
      </w:pPr>
      <w:r>
        <w:t>Each Party</w:t>
      </w:r>
      <w:r w:rsidRPr="00AF5E21">
        <w:t xml:space="preserve"> </w:t>
      </w:r>
      <w:r>
        <w:t>(the “</w:t>
      </w:r>
      <w:r>
        <w:rPr>
          <w:b/>
          <w:bCs/>
        </w:rPr>
        <w:t xml:space="preserve">Indemnifying </w:t>
      </w:r>
      <w:r w:rsidRPr="00355192">
        <w:rPr>
          <w:b/>
          <w:bCs/>
        </w:rPr>
        <w:t>Party</w:t>
      </w:r>
      <w:r>
        <w:t xml:space="preserve">”) </w:t>
      </w:r>
      <w:r w:rsidRPr="00355192">
        <w:t>shall</w:t>
      </w:r>
      <w:r w:rsidRPr="00AF5E21">
        <w:t>, subject to Clause 9 (</w:t>
      </w:r>
      <w:r w:rsidRPr="00AF5E21">
        <w:rPr>
          <w:i/>
          <w:iCs/>
        </w:rPr>
        <w:t>Limitation of Liability</w:t>
      </w:r>
      <w:r w:rsidRPr="00AF5E21">
        <w:t xml:space="preserve">), indemnify and hold harmless the </w:t>
      </w:r>
      <w:r>
        <w:t>other Party (the “</w:t>
      </w:r>
      <w:r>
        <w:rPr>
          <w:b/>
          <w:bCs/>
        </w:rPr>
        <w:t xml:space="preserve">Indemnified </w:t>
      </w:r>
      <w:r w:rsidRPr="00355192">
        <w:rPr>
          <w:b/>
          <w:bCs/>
        </w:rPr>
        <w:t>Party</w:t>
      </w:r>
      <w:r>
        <w:t>”)</w:t>
      </w:r>
      <w:r w:rsidRPr="00AF5E21">
        <w:t xml:space="preserve"> and agents against and from all claims, damages, losses, liabilities, costs, actions, fees and expenses (including legal fees and expenses) in respect of:</w:t>
      </w:r>
    </w:p>
    <w:p w14:paraId="2DA4CD74" w14:textId="77777777" w:rsidR="00514B2F" w:rsidRPr="007B2A4D" w:rsidRDefault="008E5E45" w:rsidP="00514B2F">
      <w:pPr>
        <w:pStyle w:val="Heading3"/>
      </w:pPr>
      <w:proofErr w:type="gramStart"/>
      <w:r w:rsidRPr="007B2A4D">
        <w:t>bodily</w:t>
      </w:r>
      <w:proofErr w:type="gramEnd"/>
      <w:r w:rsidRPr="007B2A4D">
        <w:t xml:space="preserve"> injury, sickness, disease or death, of any person whatsoever; or</w:t>
      </w:r>
    </w:p>
    <w:p w14:paraId="266A9776" w14:textId="77777777" w:rsidR="00514B2F" w:rsidRPr="007B2A4D" w:rsidRDefault="008E5E45" w:rsidP="00514B2F">
      <w:pPr>
        <w:pStyle w:val="Heading3"/>
      </w:pPr>
      <w:proofErr w:type="gramStart"/>
      <w:r w:rsidRPr="007B2A4D">
        <w:t>damage</w:t>
      </w:r>
      <w:proofErr w:type="gramEnd"/>
      <w:r w:rsidRPr="007B2A4D">
        <w:t xml:space="preserve"> to or loss of any property, real or personal, </w:t>
      </w:r>
    </w:p>
    <w:p w14:paraId="624145CF" w14:textId="77777777" w:rsidR="00514B2F" w:rsidRPr="007B2A4D" w:rsidRDefault="008E5E45" w:rsidP="00514B2F">
      <w:pPr>
        <w:pStyle w:val="wText1"/>
        <w:ind w:left="810"/>
      </w:pPr>
      <w:r w:rsidRPr="007B2A4D">
        <w:t xml:space="preserve">in each case, </w:t>
      </w:r>
      <w:r>
        <w:t>which is attributable to any negligence, wilful act or breach of</w:t>
      </w:r>
      <w:r w:rsidRPr="007B2A4D">
        <w:t xml:space="preserve"> </w:t>
      </w:r>
      <w:r>
        <w:t>these T&amp;Cs by the Indemnifying Party or any of its agents or subcontractors, unless such damage, loss, injury or death is attributable to the negligence or misconduct of the Indemnified Party, breach by the Indemnified Party of these T&amp;Cs, or failure of the Indemnified Party to take reasonable steps in mitigation thereof</w:t>
      </w:r>
      <w:r w:rsidRPr="007B2A4D">
        <w:t>.</w:t>
      </w:r>
    </w:p>
    <w:bookmarkEnd w:id="100"/>
    <w:p w14:paraId="7D1FFC06" w14:textId="77777777" w:rsidR="00514B2F" w:rsidRPr="00DA79EE" w:rsidRDefault="008E5E45" w:rsidP="00514B2F">
      <w:pPr>
        <w:pStyle w:val="Heading2"/>
        <w:numPr>
          <w:ilvl w:val="1"/>
          <w:numId w:val="3"/>
        </w:numPr>
        <w:tabs>
          <w:tab w:val="clear" w:pos="720"/>
          <w:tab w:val="left" w:pos="709"/>
          <w:tab w:val="num" w:pos="810"/>
        </w:tabs>
        <w:ind w:left="810"/>
      </w:pPr>
      <w:r w:rsidRPr="00DA79EE">
        <w:t>Insurances</w:t>
      </w:r>
    </w:p>
    <w:p w14:paraId="4F146C9D" w14:textId="77777777" w:rsidR="00514B2F" w:rsidRPr="00AF5E21" w:rsidRDefault="008E5E45" w:rsidP="00514B2F">
      <w:pPr>
        <w:pStyle w:val="Heading3"/>
        <w:numPr>
          <w:ilvl w:val="0"/>
          <w:numId w:val="0"/>
        </w:numPr>
        <w:tabs>
          <w:tab w:val="left" w:pos="709"/>
        </w:tabs>
        <w:ind w:left="709"/>
      </w:pPr>
      <w:r w:rsidRPr="00DA79EE">
        <w:t xml:space="preserve">ESCO shall, in accordance with applicable law and Good Industry Practice, ensure that insurance policies are effected prior to commencing performance of the Services and remain current until termination or expiry of </w:t>
      </w:r>
      <w:r>
        <w:t>these T&amp;Cs</w:t>
      </w:r>
      <w:r w:rsidRPr="00DA79EE">
        <w:t xml:space="preserve">, covering liability for loss, damage, claims and all direct or associated costs </w:t>
      </w:r>
      <w:r w:rsidRPr="00AF5E21">
        <w:t>and expenses in respect of persons employed by ESCO, third party liability etc.</w:t>
      </w:r>
    </w:p>
    <w:p w14:paraId="5D979561" w14:textId="77777777" w:rsidR="00514B2F" w:rsidRPr="00985D86" w:rsidRDefault="008E5E45" w:rsidP="00514B2F">
      <w:pPr>
        <w:pStyle w:val="Heading1"/>
        <w:numPr>
          <w:ilvl w:val="0"/>
          <w:numId w:val="3"/>
        </w:numPr>
        <w:tabs>
          <w:tab w:val="clear" w:pos="720"/>
          <w:tab w:val="left" w:pos="709"/>
        </w:tabs>
      </w:pPr>
      <w:bookmarkStart w:id="101" w:name="_Ref372082389"/>
      <w:bookmarkStart w:id="102" w:name="_Toc434998096"/>
      <w:r w:rsidRPr="00985D86">
        <w:t>Term and Termination</w:t>
      </w:r>
      <w:bookmarkStart w:id="103" w:name="_DV_M325"/>
      <w:bookmarkEnd w:id="101"/>
      <w:bookmarkEnd w:id="102"/>
      <w:bookmarkEnd w:id="103"/>
    </w:p>
    <w:p w14:paraId="1B4A9BFB" w14:textId="77777777" w:rsidR="00514B2F" w:rsidRPr="00985D86" w:rsidRDefault="008E5E45" w:rsidP="00514B2F">
      <w:pPr>
        <w:pStyle w:val="Heading2"/>
        <w:numPr>
          <w:ilvl w:val="1"/>
          <w:numId w:val="3"/>
        </w:numPr>
        <w:tabs>
          <w:tab w:val="clear" w:pos="720"/>
          <w:tab w:val="left" w:pos="709"/>
          <w:tab w:val="num" w:pos="810"/>
        </w:tabs>
        <w:ind w:left="810"/>
      </w:pPr>
      <w:bookmarkStart w:id="104" w:name="_Ref372529360"/>
      <w:r w:rsidRPr="00985D86">
        <w:t>Term</w:t>
      </w:r>
      <w:bookmarkEnd w:id="104"/>
    </w:p>
    <w:p w14:paraId="184EBBAF" w14:textId="77777777" w:rsidR="00514B2F" w:rsidRPr="00985D86" w:rsidRDefault="008E5E45" w:rsidP="00514B2F">
      <w:pPr>
        <w:pStyle w:val="wText1"/>
        <w:tabs>
          <w:tab w:val="left" w:pos="709"/>
        </w:tabs>
        <w:rPr>
          <w:rFonts w:cs="Arial"/>
        </w:rPr>
      </w:pPr>
      <w:r>
        <w:t>These T&amp;Cs</w:t>
      </w:r>
      <w:r w:rsidRPr="00985D86">
        <w:t xml:space="preserve"> shall commence on the date of signature by the Parties </w:t>
      </w:r>
      <w:r>
        <w:t xml:space="preserve">of the Letter of Invitation </w:t>
      </w:r>
      <w:r w:rsidRPr="00985D86">
        <w:t xml:space="preserve">and </w:t>
      </w:r>
      <w:r w:rsidRPr="00985D86">
        <w:rPr>
          <w:rFonts w:cs="Arial"/>
        </w:rPr>
        <w:t xml:space="preserve">unless otherwise terminated in accordance with </w:t>
      </w:r>
      <w:r>
        <w:rPr>
          <w:rFonts w:cs="Arial"/>
        </w:rPr>
        <w:t>these T&amp;Cs</w:t>
      </w:r>
      <w:r w:rsidRPr="00985D86">
        <w:t>, shall</w:t>
      </w:r>
      <w:bookmarkStart w:id="105" w:name="_DV_C1299"/>
      <w:r w:rsidRPr="00985D86">
        <w:rPr>
          <w:rFonts w:cs="Arial"/>
        </w:rPr>
        <w:t xml:space="preserve"> continue until the execution of the ESPC</w:t>
      </w:r>
      <w:bookmarkEnd w:id="105"/>
      <w:r w:rsidRPr="00985D86">
        <w:rPr>
          <w:rFonts w:cs="Arial"/>
        </w:rPr>
        <w:t xml:space="preserve"> (the “</w:t>
      </w:r>
      <w:r w:rsidRPr="00985D86">
        <w:rPr>
          <w:rFonts w:cs="Arial"/>
          <w:b/>
        </w:rPr>
        <w:t>Term</w:t>
      </w:r>
      <w:r w:rsidRPr="00985D86">
        <w:rPr>
          <w:rFonts w:cs="Arial"/>
        </w:rPr>
        <w:t>”).</w:t>
      </w:r>
    </w:p>
    <w:p w14:paraId="1F82F7B3" w14:textId="77777777" w:rsidR="00514B2F" w:rsidRPr="00985D86" w:rsidRDefault="008E5E45" w:rsidP="00514B2F">
      <w:pPr>
        <w:pStyle w:val="Heading2"/>
        <w:numPr>
          <w:ilvl w:val="1"/>
          <w:numId w:val="3"/>
        </w:numPr>
        <w:tabs>
          <w:tab w:val="clear" w:pos="720"/>
          <w:tab w:val="left" w:pos="709"/>
          <w:tab w:val="num" w:pos="810"/>
        </w:tabs>
        <w:ind w:left="810"/>
      </w:pPr>
      <w:bookmarkStart w:id="106" w:name="_Ref373069372"/>
      <w:bookmarkStart w:id="107" w:name="_Ref372082391"/>
      <w:r>
        <w:t xml:space="preserve">Early </w:t>
      </w:r>
      <w:r w:rsidRPr="00985D86">
        <w:t xml:space="preserve">Termination </w:t>
      </w:r>
      <w:bookmarkEnd w:id="106"/>
      <w:bookmarkEnd w:id="107"/>
    </w:p>
    <w:p w14:paraId="7E6560AB" w14:textId="77777777" w:rsidR="00514B2F" w:rsidRDefault="008E5E45" w:rsidP="00514B2F">
      <w:pPr>
        <w:pStyle w:val="wText1"/>
        <w:tabs>
          <w:tab w:val="left" w:pos="709"/>
        </w:tabs>
      </w:pPr>
      <w:r>
        <w:t>Either Party may terminate these T&amp;Cs:</w:t>
      </w:r>
    </w:p>
    <w:p w14:paraId="123A8DBD" w14:textId="77777777" w:rsidR="00514B2F" w:rsidRDefault="008E5E45" w:rsidP="00514B2F">
      <w:pPr>
        <w:pStyle w:val="Heading3"/>
        <w:numPr>
          <w:ilvl w:val="2"/>
          <w:numId w:val="3"/>
        </w:numPr>
      </w:pPr>
      <w:r>
        <w:t xml:space="preserve">[with immediate effect by written notice to the other Party, if the ESPC has not been entered into by the Parties within two (2) calendar months after delivery (or redelivery) of the DFS Report in accordance with Clause </w:t>
      </w:r>
      <w:r>
        <w:fldChar w:fldCharType="begin"/>
      </w:r>
      <w:r>
        <w:instrText xml:space="preserve"> REF _Ref385082602 \r \h </w:instrText>
      </w:r>
      <w:r>
        <w:fldChar w:fldCharType="separate"/>
      </w:r>
      <w:r w:rsidR="003B3622">
        <w:rPr>
          <w:cs/>
        </w:rPr>
        <w:t>‎</w:t>
      </w:r>
      <w:r w:rsidR="003B3622">
        <w:t>2.8</w:t>
      </w:r>
      <w:r>
        <w:fldChar w:fldCharType="end"/>
      </w:r>
      <w:r>
        <w:t xml:space="preserve"> (</w:t>
      </w:r>
      <w:r>
        <w:rPr>
          <w:i/>
          <w:iCs/>
        </w:rPr>
        <w:t>DFS Report</w:t>
      </w:r>
      <w:r>
        <w:t>);]</w:t>
      </w:r>
      <w:r>
        <w:rPr>
          <w:rStyle w:val="FootnoteReference"/>
        </w:rPr>
        <w:footnoteReference w:id="6"/>
      </w:r>
    </w:p>
    <w:p w14:paraId="6B5C4AD3" w14:textId="77777777" w:rsidR="00514B2F" w:rsidRDefault="008E5E45" w:rsidP="00514B2F">
      <w:pPr>
        <w:pStyle w:val="Heading3"/>
        <w:numPr>
          <w:ilvl w:val="2"/>
          <w:numId w:val="3"/>
        </w:numPr>
      </w:pPr>
      <w:proofErr w:type="gramStart"/>
      <w:r>
        <w:t>at</w:t>
      </w:r>
      <w:proofErr w:type="gramEnd"/>
      <w:r>
        <w:t xml:space="preserve"> </w:t>
      </w:r>
      <w:r w:rsidRPr="00985D86">
        <w:t>any time by giving seven (7) days</w:t>
      </w:r>
      <w:r>
        <w:t>’</w:t>
      </w:r>
      <w:r w:rsidRPr="00985D86">
        <w:t xml:space="preserve"> prior written notice to </w:t>
      </w:r>
      <w:bookmarkStart w:id="108" w:name="_Ref372082393"/>
      <w:r>
        <w:t>the other Party; or</w:t>
      </w:r>
    </w:p>
    <w:p w14:paraId="4EAF5F36" w14:textId="77777777" w:rsidR="00514B2F" w:rsidRDefault="008E5E45" w:rsidP="00514B2F">
      <w:pPr>
        <w:pStyle w:val="Heading3"/>
        <w:numPr>
          <w:ilvl w:val="2"/>
          <w:numId w:val="3"/>
        </w:numPr>
      </w:pPr>
      <w:bookmarkStart w:id="109" w:name="_Ref449787323"/>
      <w:proofErr w:type="gramStart"/>
      <w:r>
        <w:lastRenderedPageBreak/>
        <w:t>with</w:t>
      </w:r>
      <w:proofErr w:type="gramEnd"/>
      <w:r>
        <w:t xml:space="preserve"> immediate effect </w:t>
      </w:r>
      <w:r w:rsidRPr="00985D86">
        <w:t xml:space="preserve">by written notice </w:t>
      </w:r>
      <w:r>
        <w:t>to the other Party u</w:t>
      </w:r>
      <w:r w:rsidRPr="00AF5E21">
        <w:t xml:space="preserve">pon the other Party’s material </w:t>
      </w:r>
      <w:r>
        <w:t>breach</w:t>
      </w:r>
      <w:r w:rsidRPr="00AF5E21">
        <w:t xml:space="preserve"> of any material provision of these T&amp;Cs</w:t>
      </w:r>
      <w:bookmarkEnd w:id="108"/>
      <w:bookmarkEnd w:id="109"/>
      <w:r>
        <w:t xml:space="preserve">. </w:t>
      </w:r>
    </w:p>
    <w:p w14:paraId="38E47D73" w14:textId="77777777" w:rsidR="00514B2F" w:rsidRDefault="008E5E45" w:rsidP="00514B2F">
      <w:pPr>
        <w:pStyle w:val="Heading2"/>
        <w:numPr>
          <w:ilvl w:val="1"/>
          <w:numId w:val="3"/>
        </w:numPr>
        <w:tabs>
          <w:tab w:val="clear" w:pos="720"/>
          <w:tab w:val="left" w:pos="709"/>
          <w:tab w:val="num" w:pos="810"/>
        </w:tabs>
        <w:ind w:left="810"/>
      </w:pPr>
      <w:bookmarkStart w:id="110" w:name="_Ref384816528"/>
      <w:r>
        <w:t xml:space="preserve">Consequences of </w:t>
      </w:r>
      <w:r w:rsidRPr="00985D86">
        <w:t>Termination</w:t>
      </w:r>
      <w:bookmarkEnd w:id="110"/>
      <w:r>
        <w:rPr>
          <w:rStyle w:val="FootnoteReference"/>
        </w:rPr>
        <w:footnoteReference w:id="7"/>
      </w:r>
    </w:p>
    <w:p w14:paraId="30AD6EA8" w14:textId="77777777" w:rsidR="00514B2F" w:rsidRPr="007C4F4B" w:rsidRDefault="008E5E45" w:rsidP="00514B2F">
      <w:pPr>
        <w:pStyle w:val="wText1"/>
        <w:rPr>
          <w:i/>
          <w:iCs/>
        </w:rPr>
      </w:pPr>
      <w:r w:rsidRPr="00252FCA">
        <w:rPr>
          <w:i/>
          <w:iCs/>
          <w:highlight w:val="yellow"/>
        </w:rPr>
        <w:t>OPTION 1 (if a DFS Fee is payable) – delete as appropriate</w:t>
      </w:r>
      <w:r w:rsidRPr="007C4F4B">
        <w:rPr>
          <w:i/>
          <w:iCs/>
        </w:rPr>
        <w:t>:</w:t>
      </w:r>
    </w:p>
    <w:p w14:paraId="087B009F" w14:textId="77777777" w:rsidR="00514B2F" w:rsidRDefault="008E5E45" w:rsidP="00514B2F">
      <w:pPr>
        <w:pStyle w:val="Heading3"/>
        <w:keepNext/>
        <w:numPr>
          <w:ilvl w:val="2"/>
          <w:numId w:val="3"/>
        </w:numPr>
        <w:tabs>
          <w:tab w:val="left" w:pos="709"/>
        </w:tabs>
        <w:ind w:left="1429"/>
      </w:pPr>
      <w:r w:rsidRPr="007C4F4B">
        <w:t>If these T&amp;Cs are terminated</w:t>
      </w:r>
      <w:r>
        <w:t xml:space="preserve"> prior to the delivery of the DFS Report:</w:t>
      </w:r>
      <w:r w:rsidRPr="007C4F4B">
        <w:t xml:space="preserve"> </w:t>
      </w:r>
    </w:p>
    <w:p w14:paraId="71D38237" w14:textId="77777777" w:rsidR="00514B2F" w:rsidRDefault="008E5E45" w:rsidP="00514B2F">
      <w:pPr>
        <w:pStyle w:val="Heading4"/>
      </w:pPr>
      <w:proofErr w:type="gramStart"/>
      <w:r w:rsidRPr="007C4F4B">
        <w:t>by</w:t>
      </w:r>
      <w:proofErr w:type="gramEnd"/>
      <w:r w:rsidRPr="007C4F4B">
        <w:t xml:space="preserve"> the Owner in accordance with Clause </w:t>
      </w:r>
      <w:r w:rsidRPr="007C4F4B">
        <w:fldChar w:fldCharType="begin"/>
      </w:r>
      <w:r w:rsidRPr="007C4F4B">
        <w:instrText xml:space="preserve"> REF _Ref372082391 \w \h  \* MERGEFORMAT </w:instrText>
      </w:r>
      <w:r w:rsidRPr="007C4F4B">
        <w:fldChar w:fldCharType="separate"/>
      </w:r>
      <w:r w:rsidR="003B3622">
        <w:rPr>
          <w:cs/>
        </w:rPr>
        <w:t>‎</w:t>
      </w:r>
      <w:r w:rsidR="003B3622">
        <w:t>8.2</w:t>
      </w:r>
      <w:r w:rsidRPr="007C4F4B">
        <w:fldChar w:fldCharType="end"/>
      </w:r>
      <w:r w:rsidRPr="007C4F4B">
        <w:t>(</w:t>
      </w:r>
      <w:r>
        <w:t>b</w:t>
      </w:r>
      <w:r w:rsidRPr="007C4F4B">
        <w:t xml:space="preserve">) </w:t>
      </w:r>
      <w:r>
        <w:t>(</w:t>
      </w:r>
      <w:r>
        <w:rPr>
          <w:i/>
          <w:iCs/>
        </w:rPr>
        <w:t xml:space="preserve">Early </w:t>
      </w:r>
      <w:r w:rsidRPr="007C4F4B">
        <w:rPr>
          <w:i/>
          <w:iCs/>
        </w:rPr>
        <w:t>Termination</w:t>
      </w:r>
      <w:r>
        <w:t>); or</w:t>
      </w:r>
    </w:p>
    <w:p w14:paraId="5A37697F" w14:textId="77777777" w:rsidR="00514B2F" w:rsidRDefault="008E5E45" w:rsidP="00514B2F">
      <w:pPr>
        <w:pStyle w:val="Heading4"/>
      </w:pPr>
      <w:proofErr w:type="gramStart"/>
      <w:r>
        <w:t>by</w:t>
      </w:r>
      <w:proofErr w:type="gramEnd"/>
      <w:r>
        <w:t xml:space="preserve"> ESCO</w:t>
      </w:r>
      <w:r w:rsidRPr="007C4F4B">
        <w:t xml:space="preserve"> for the Owner’s material default in accordance with Clause </w:t>
      </w:r>
      <w:r w:rsidRPr="007C4F4B">
        <w:fldChar w:fldCharType="begin"/>
      </w:r>
      <w:r w:rsidRPr="007C4F4B">
        <w:instrText xml:space="preserve"> REF _Ref449787323 \r \h </w:instrText>
      </w:r>
      <w:r>
        <w:instrText xml:space="preserve"> \* MERGEFORMAT </w:instrText>
      </w:r>
      <w:r w:rsidRPr="007C4F4B">
        <w:fldChar w:fldCharType="separate"/>
      </w:r>
      <w:r w:rsidR="003B3622">
        <w:rPr>
          <w:cs/>
        </w:rPr>
        <w:t>‎</w:t>
      </w:r>
      <w:r w:rsidR="003B3622">
        <w:t>8.2(c)</w:t>
      </w:r>
      <w:r w:rsidRPr="007C4F4B">
        <w:fldChar w:fldCharType="end"/>
      </w:r>
      <w:r w:rsidRPr="007C4F4B">
        <w:t xml:space="preserve"> (</w:t>
      </w:r>
      <w:r w:rsidRPr="007C4F4B">
        <w:rPr>
          <w:i/>
          <w:iCs/>
        </w:rPr>
        <w:t>Early Termination</w:t>
      </w:r>
      <w:r w:rsidRPr="007C4F4B">
        <w:t>)</w:t>
      </w:r>
      <w:r>
        <w:t>,</w:t>
      </w:r>
    </w:p>
    <w:p w14:paraId="1AD70E2C" w14:textId="77777777" w:rsidR="00514B2F" w:rsidRPr="007C4F4B" w:rsidRDefault="008E5E45" w:rsidP="00514B2F">
      <w:pPr>
        <w:pStyle w:val="Heading4"/>
        <w:numPr>
          <w:ilvl w:val="0"/>
          <w:numId w:val="0"/>
        </w:numPr>
        <w:ind w:left="1440"/>
      </w:pPr>
      <w:r w:rsidRPr="007C4F4B">
        <w:t>the Owner shall pay to ESCO</w:t>
      </w:r>
      <w:r>
        <w:t>,</w:t>
      </w:r>
      <w:r w:rsidRPr="007C4F4B">
        <w:t xml:space="preserve"> as ESCO’s sole compensation arising out of such termination, a pro rata portion of the DFS Fee equivalent to that proportion of the Services</w:t>
      </w:r>
      <w:r w:rsidRPr="007C4F4B">
        <w:rPr>
          <w:b/>
        </w:rPr>
        <w:t xml:space="preserve"> </w:t>
      </w:r>
      <w:r w:rsidRPr="007C4F4B">
        <w:t>that have been completed as at the date of the notice of termination, which portion shall be established on an open book basis to the satisfaction of the Owner.</w:t>
      </w:r>
    </w:p>
    <w:p w14:paraId="47476A14" w14:textId="77777777" w:rsidR="00514B2F" w:rsidRPr="007C4F4B" w:rsidRDefault="008E5E45" w:rsidP="00514B2F">
      <w:pPr>
        <w:pStyle w:val="Heading3"/>
        <w:numPr>
          <w:ilvl w:val="2"/>
          <w:numId w:val="3"/>
        </w:numPr>
        <w:tabs>
          <w:tab w:val="left" w:pos="709"/>
        </w:tabs>
        <w:ind w:left="1429"/>
      </w:pPr>
      <w:r w:rsidRPr="007C4F4B">
        <w:t>If these T&amp;Cs are terminated</w:t>
      </w:r>
      <w:r>
        <w:t xml:space="preserve"> at any time following the delivery of the DFS Report</w:t>
      </w:r>
      <w:r w:rsidRPr="007C4F4B">
        <w:t>:</w:t>
      </w:r>
    </w:p>
    <w:p w14:paraId="19BD4EAB" w14:textId="77777777" w:rsidR="00514B2F" w:rsidRDefault="008E5E45" w:rsidP="00514B2F">
      <w:pPr>
        <w:pStyle w:val="Heading4"/>
        <w:numPr>
          <w:ilvl w:val="3"/>
          <w:numId w:val="3"/>
        </w:numPr>
        <w:tabs>
          <w:tab w:val="clear" w:pos="2160"/>
          <w:tab w:val="left" w:pos="709"/>
        </w:tabs>
      </w:pPr>
      <w:proofErr w:type="gramStart"/>
      <w:r w:rsidRPr="007C4F4B">
        <w:t>in</w:t>
      </w:r>
      <w:proofErr w:type="gramEnd"/>
      <w:r w:rsidRPr="007C4F4B">
        <w:t xml:space="preserve"> accordance with Clause </w:t>
      </w:r>
      <w:r>
        <w:rPr>
          <w:cs/>
        </w:rPr>
        <w:t>‎</w:t>
      </w:r>
      <w:r w:rsidRPr="007C4F4B">
        <w:fldChar w:fldCharType="begin"/>
      </w:r>
      <w:r w:rsidRPr="007C4F4B">
        <w:instrText xml:space="preserve"> REF _Ref372082391 \w \h  \* MERGEFORMAT </w:instrText>
      </w:r>
      <w:r w:rsidRPr="007C4F4B">
        <w:fldChar w:fldCharType="separate"/>
      </w:r>
      <w:r w:rsidR="003B3622">
        <w:rPr>
          <w:cs/>
        </w:rPr>
        <w:t>‎</w:t>
      </w:r>
      <w:r w:rsidR="003B3622">
        <w:t>8.2</w:t>
      </w:r>
      <w:r w:rsidRPr="007C4F4B">
        <w:fldChar w:fldCharType="end"/>
      </w:r>
      <w:r w:rsidRPr="007C4F4B">
        <w:t>(</w:t>
      </w:r>
      <w:r>
        <w:t>a</w:t>
      </w:r>
      <w:r w:rsidRPr="007C4F4B">
        <w:t>) (</w:t>
      </w:r>
      <w:r w:rsidRPr="007C4F4B">
        <w:rPr>
          <w:i/>
        </w:rPr>
        <w:t>Early Termination</w:t>
      </w:r>
      <w:r w:rsidRPr="007C4F4B">
        <w:t>)</w:t>
      </w:r>
      <w:r>
        <w:t>,</w:t>
      </w:r>
      <w:r w:rsidRPr="007C4F4B">
        <w:t xml:space="preserve"> </w:t>
      </w:r>
      <w:r>
        <w:t>unless during the negotiation of the ESPC, ESCO proposed material amendments to the Agreed Form ESPC</w:t>
      </w:r>
      <w:r w:rsidRPr="007C4F4B">
        <w:t xml:space="preserve">; </w:t>
      </w:r>
    </w:p>
    <w:p w14:paraId="0E7FC1F4" w14:textId="77777777" w:rsidR="00514B2F" w:rsidRDefault="008E5E45" w:rsidP="00514B2F">
      <w:pPr>
        <w:pStyle w:val="Heading4"/>
        <w:numPr>
          <w:ilvl w:val="3"/>
          <w:numId w:val="3"/>
        </w:numPr>
        <w:tabs>
          <w:tab w:val="clear" w:pos="2160"/>
          <w:tab w:val="left" w:pos="709"/>
        </w:tabs>
      </w:pPr>
      <w:proofErr w:type="gramStart"/>
      <w:r w:rsidRPr="007C4F4B">
        <w:t>by</w:t>
      </w:r>
      <w:proofErr w:type="gramEnd"/>
      <w:r w:rsidRPr="007C4F4B">
        <w:t xml:space="preserve"> the Owner in accordance with Clause </w:t>
      </w:r>
      <w:r w:rsidRPr="007C4F4B">
        <w:fldChar w:fldCharType="begin"/>
      </w:r>
      <w:r w:rsidRPr="007C4F4B">
        <w:instrText xml:space="preserve"> REF _Ref372082391 \w \h  \* MERGEFORMAT </w:instrText>
      </w:r>
      <w:r w:rsidRPr="007C4F4B">
        <w:fldChar w:fldCharType="separate"/>
      </w:r>
      <w:r w:rsidR="003B3622">
        <w:rPr>
          <w:cs/>
        </w:rPr>
        <w:t>‎</w:t>
      </w:r>
      <w:r w:rsidR="003B3622">
        <w:t>8.2</w:t>
      </w:r>
      <w:r w:rsidRPr="007C4F4B">
        <w:fldChar w:fldCharType="end"/>
      </w:r>
      <w:r w:rsidRPr="007C4F4B">
        <w:t>(a) (</w:t>
      </w:r>
      <w:r w:rsidRPr="007C4F4B">
        <w:rPr>
          <w:i/>
          <w:iCs/>
        </w:rPr>
        <w:t>Early Termination</w:t>
      </w:r>
      <w:r w:rsidRPr="007C4F4B">
        <w:t>)</w:t>
      </w:r>
      <w:r>
        <w:t>;</w:t>
      </w:r>
      <w:r w:rsidRPr="007C4F4B">
        <w:t xml:space="preserve"> </w:t>
      </w:r>
      <w:r>
        <w:t>or</w:t>
      </w:r>
    </w:p>
    <w:p w14:paraId="56405A39" w14:textId="77777777" w:rsidR="00514B2F" w:rsidRPr="007C4F4B" w:rsidRDefault="008E5E45" w:rsidP="00514B2F">
      <w:pPr>
        <w:pStyle w:val="Heading4"/>
        <w:numPr>
          <w:ilvl w:val="3"/>
          <w:numId w:val="3"/>
        </w:numPr>
        <w:tabs>
          <w:tab w:val="clear" w:pos="2160"/>
          <w:tab w:val="left" w:pos="709"/>
        </w:tabs>
      </w:pPr>
      <w:proofErr w:type="gramStart"/>
      <w:r w:rsidRPr="007C4F4B">
        <w:t>by</w:t>
      </w:r>
      <w:proofErr w:type="gramEnd"/>
      <w:r w:rsidRPr="007C4F4B">
        <w:t xml:space="preserve"> ESCO for the Owner’s material default in accordance with Clause </w:t>
      </w:r>
      <w:r w:rsidRPr="007C4F4B">
        <w:fldChar w:fldCharType="begin"/>
      </w:r>
      <w:r w:rsidRPr="007C4F4B">
        <w:instrText xml:space="preserve"> REF _Ref449787323 \r \h </w:instrText>
      </w:r>
      <w:r>
        <w:instrText xml:space="preserve"> \* MERGEFORMAT </w:instrText>
      </w:r>
      <w:r w:rsidRPr="007C4F4B">
        <w:fldChar w:fldCharType="separate"/>
      </w:r>
      <w:r w:rsidR="003B3622">
        <w:rPr>
          <w:cs/>
        </w:rPr>
        <w:t>‎</w:t>
      </w:r>
      <w:r w:rsidR="003B3622">
        <w:t>8.2(c)</w:t>
      </w:r>
      <w:r w:rsidRPr="007C4F4B">
        <w:fldChar w:fldCharType="end"/>
      </w:r>
      <w:r w:rsidRPr="007C4F4B">
        <w:t xml:space="preserve"> (</w:t>
      </w:r>
      <w:r w:rsidRPr="007C4F4B">
        <w:rPr>
          <w:i/>
          <w:iCs/>
        </w:rPr>
        <w:t>Early Termination</w:t>
      </w:r>
      <w:r>
        <w:t>)</w:t>
      </w:r>
      <w:r w:rsidRPr="007C4F4B">
        <w:t>,</w:t>
      </w:r>
    </w:p>
    <w:p w14:paraId="7DD21977" w14:textId="77777777" w:rsidR="00514B2F" w:rsidRPr="007C4F4B" w:rsidRDefault="008E5E45" w:rsidP="00514B2F">
      <w:pPr>
        <w:pStyle w:val="wText1"/>
        <w:tabs>
          <w:tab w:val="left" w:pos="709"/>
        </w:tabs>
        <w:ind w:left="1440"/>
      </w:pPr>
      <w:proofErr w:type="gramStart"/>
      <w:r w:rsidRPr="007C4F4B">
        <w:t>the</w:t>
      </w:r>
      <w:proofErr w:type="gramEnd"/>
      <w:r w:rsidRPr="007C4F4B">
        <w:t xml:space="preserve"> Owner shall pay to ESCO as ESCO’s sole compensation arising out of such termination, the DFS Fee.</w:t>
      </w:r>
    </w:p>
    <w:p w14:paraId="0027E57E" w14:textId="77777777" w:rsidR="00514B2F" w:rsidRPr="007C4F4B" w:rsidRDefault="008E5E45" w:rsidP="00514B2F">
      <w:pPr>
        <w:pStyle w:val="Heading3"/>
        <w:numPr>
          <w:ilvl w:val="2"/>
          <w:numId w:val="3"/>
        </w:numPr>
        <w:tabs>
          <w:tab w:val="left" w:pos="709"/>
        </w:tabs>
        <w:ind w:left="1429"/>
      </w:pPr>
      <w:r w:rsidRPr="007C4F4B">
        <w:t>If these T&amp;Cs are terminated for any reason except as set out in Clause</w:t>
      </w:r>
      <w:r>
        <w:t xml:space="preserve">s 8.3(a) or </w:t>
      </w:r>
      <w:r w:rsidRPr="007C4F4B">
        <w:t>(b), ESCO shall have no entitlement to be paid the DFS Fee or any other compensation arising out of such termination.</w:t>
      </w:r>
    </w:p>
    <w:p w14:paraId="083252A6" w14:textId="77777777" w:rsidR="00514B2F" w:rsidRPr="00985D86" w:rsidRDefault="008E5E45" w:rsidP="00514B2F">
      <w:pPr>
        <w:pStyle w:val="Heading2"/>
        <w:numPr>
          <w:ilvl w:val="1"/>
          <w:numId w:val="3"/>
        </w:numPr>
        <w:tabs>
          <w:tab w:val="clear" w:pos="720"/>
          <w:tab w:val="left" w:pos="709"/>
          <w:tab w:val="num" w:pos="810"/>
        </w:tabs>
        <w:ind w:left="810"/>
      </w:pPr>
      <w:bookmarkStart w:id="111" w:name="_Ref372082402"/>
      <w:r w:rsidRPr="00985D86">
        <w:t>Continuing Liability</w:t>
      </w:r>
      <w:bookmarkEnd w:id="111"/>
    </w:p>
    <w:p w14:paraId="0D995560" w14:textId="77777777" w:rsidR="00514B2F" w:rsidRPr="00985D86" w:rsidRDefault="008E5E45" w:rsidP="00514B2F">
      <w:pPr>
        <w:pStyle w:val="wText1"/>
        <w:tabs>
          <w:tab w:val="left" w:pos="709"/>
        </w:tabs>
      </w:pPr>
      <w:r w:rsidRPr="00985D86">
        <w:t xml:space="preserve">Expiry or termination of </w:t>
      </w:r>
      <w:r>
        <w:t>these T&amp;Cs</w:t>
      </w:r>
      <w:r w:rsidRPr="00985D86">
        <w:t xml:space="preserve"> for any reason shall not affect any accrued rights of the Parties.</w:t>
      </w:r>
    </w:p>
    <w:p w14:paraId="4E6CE9D8" w14:textId="77777777" w:rsidR="00514B2F" w:rsidRPr="00985D86" w:rsidRDefault="008E5E45" w:rsidP="00514B2F">
      <w:pPr>
        <w:pStyle w:val="Heading1"/>
        <w:numPr>
          <w:ilvl w:val="0"/>
          <w:numId w:val="3"/>
        </w:numPr>
        <w:tabs>
          <w:tab w:val="clear" w:pos="720"/>
          <w:tab w:val="left" w:pos="709"/>
        </w:tabs>
      </w:pPr>
      <w:bookmarkStart w:id="112" w:name="_Toc434998097"/>
      <w:bookmarkStart w:id="113" w:name="_Ref372989890"/>
      <w:bookmarkStart w:id="114" w:name="_Toc373000173"/>
      <w:bookmarkStart w:id="115" w:name="_Ref384985112"/>
      <w:bookmarkStart w:id="116" w:name="_Ref384985942"/>
      <w:bookmarkStart w:id="117" w:name="_Ref384985946"/>
      <w:bookmarkStart w:id="118" w:name="_Ref372082407"/>
      <w:r w:rsidRPr="00985D86">
        <w:t>Limitation of Liability</w:t>
      </w:r>
      <w:bookmarkEnd w:id="112"/>
    </w:p>
    <w:p w14:paraId="4353E8AE" w14:textId="77777777" w:rsidR="00514B2F" w:rsidRPr="00985D86" w:rsidRDefault="008E5E45" w:rsidP="00514B2F">
      <w:pPr>
        <w:pStyle w:val="Heading2"/>
        <w:numPr>
          <w:ilvl w:val="1"/>
          <w:numId w:val="3"/>
        </w:numPr>
        <w:tabs>
          <w:tab w:val="clear" w:pos="720"/>
          <w:tab w:val="left" w:pos="709"/>
          <w:tab w:val="num" w:pos="810"/>
        </w:tabs>
        <w:ind w:left="810"/>
      </w:pPr>
      <w:r w:rsidRPr="00985D86">
        <w:t>Exclusion of Consequential Losses</w:t>
      </w:r>
    </w:p>
    <w:p w14:paraId="051225C5" w14:textId="77777777" w:rsidR="00514B2F" w:rsidRPr="00985D86" w:rsidRDefault="008E5E45" w:rsidP="00514B2F">
      <w:pPr>
        <w:pStyle w:val="Heading3"/>
        <w:numPr>
          <w:ilvl w:val="0"/>
          <w:numId w:val="0"/>
        </w:numPr>
        <w:tabs>
          <w:tab w:val="left" w:pos="709"/>
        </w:tabs>
        <w:ind w:left="720"/>
      </w:pPr>
      <w:r w:rsidRPr="00985D86">
        <w:t>Neither Party shall be liable to the other for Consequential Loss save for Consequential Loss:</w:t>
      </w:r>
    </w:p>
    <w:p w14:paraId="243F9FC7" w14:textId="77777777" w:rsidR="00514B2F" w:rsidRPr="00985D86" w:rsidRDefault="008E5E45" w:rsidP="00514B2F">
      <w:pPr>
        <w:pStyle w:val="Heading3"/>
        <w:numPr>
          <w:ilvl w:val="2"/>
          <w:numId w:val="3"/>
        </w:numPr>
        <w:tabs>
          <w:tab w:val="left" w:pos="709"/>
        </w:tabs>
        <w:ind w:left="1429"/>
      </w:pPr>
      <w:proofErr w:type="gramStart"/>
      <w:r w:rsidRPr="00985D86">
        <w:t>covered</w:t>
      </w:r>
      <w:proofErr w:type="gramEnd"/>
      <w:r w:rsidRPr="00985D86">
        <w:t xml:space="preserve"> by an indemnity in favour of a third party in accordance with Clause </w:t>
      </w:r>
      <w:r w:rsidRPr="00985D86">
        <w:fldChar w:fldCharType="begin"/>
      </w:r>
      <w:r w:rsidRPr="00985D86">
        <w:instrText xml:space="preserve"> REF _Ref372532670 \w \h  \* MERGEFORMAT </w:instrText>
      </w:r>
      <w:r w:rsidRPr="00985D86">
        <w:fldChar w:fldCharType="separate"/>
      </w:r>
      <w:r w:rsidR="003B3622">
        <w:rPr>
          <w:cs/>
        </w:rPr>
        <w:t>‎</w:t>
      </w:r>
      <w:r w:rsidR="003B3622">
        <w:t>7.1</w:t>
      </w:r>
      <w:r w:rsidRPr="00985D86">
        <w:fldChar w:fldCharType="end"/>
      </w:r>
      <w:r w:rsidRPr="00985D86">
        <w:t xml:space="preserve"> (</w:t>
      </w:r>
      <w:r w:rsidRPr="00985D86">
        <w:rPr>
          <w:i/>
        </w:rPr>
        <w:fldChar w:fldCharType="begin"/>
      </w:r>
      <w:r w:rsidRPr="00985D86">
        <w:rPr>
          <w:i/>
        </w:rPr>
        <w:instrText xml:space="preserve"> REF _Ref373069261 \h  \* MERGEFORMAT </w:instrText>
      </w:r>
      <w:r w:rsidRPr="00985D86">
        <w:rPr>
          <w:i/>
        </w:rPr>
      </w:r>
      <w:r w:rsidRPr="00985D86">
        <w:rPr>
          <w:i/>
        </w:rPr>
        <w:fldChar w:fldCharType="separate"/>
      </w:r>
      <w:r w:rsidR="003B3622" w:rsidRPr="003B3622">
        <w:rPr>
          <w:i/>
        </w:rPr>
        <w:t>Indemnification</w:t>
      </w:r>
      <w:r w:rsidRPr="00985D86">
        <w:rPr>
          <w:i/>
        </w:rPr>
        <w:fldChar w:fldCharType="end"/>
      </w:r>
      <w:r w:rsidRPr="00985D86">
        <w:t>); or</w:t>
      </w:r>
    </w:p>
    <w:p w14:paraId="37E16B63" w14:textId="77777777" w:rsidR="00514B2F" w:rsidRPr="00985D86" w:rsidRDefault="008E5E45" w:rsidP="00514B2F">
      <w:pPr>
        <w:pStyle w:val="Heading3"/>
        <w:numPr>
          <w:ilvl w:val="2"/>
          <w:numId w:val="3"/>
        </w:numPr>
        <w:tabs>
          <w:tab w:val="left" w:pos="709"/>
        </w:tabs>
        <w:ind w:left="1429"/>
      </w:pPr>
      <w:proofErr w:type="gramStart"/>
      <w:r w:rsidRPr="00985D86">
        <w:lastRenderedPageBreak/>
        <w:t>resulting</w:t>
      </w:r>
      <w:proofErr w:type="gramEnd"/>
      <w:r w:rsidRPr="00985D86">
        <w:t xml:space="preserve"> from such Party’s fraud, wilful misconduct or breach of Clause </w:t>
      </w:r>
      <w:r w:rsidRPr="00985D86">
        <w:fldChar w:fldCharType="begin"/>
      </w:r>
      <w:r w:rsidRPr="00985D86">
        <w:instrText xml:space="preserve"> REF _Ref372082362 \w \h  \* MERGEFORMAT </w:instrText>
      </w:r>
      <w:r w:rsidRPr="00985D86">
        <w:fldChar w:fldCharType="separate"/>
      </w:r>
      <w:r w:rsidR="003B3622">
        <w:rPr>
          <w:cs/>
        </w:rPr>
        <w:t>‎</w:t>
      </w:r>
      <w:r w:rsidR="003B3622">
        <w:t>11.2</w:t>
      </w:r>
      <w:r w:rsidRPr="00985D86">
        <w:fldChar w:fldCharType="end"/>
      </w:r>
      <w:r w:rsidRPr="00985D86">
        <w:t xml:space="preserve"> (</w:t>
      </w:r>
      <w:r w:rsidRPr="00985D86">
        <w:rPr>
          <w:i/>
        </w:rPr>
        <w:fldChar w:fldCharType="begin"/>
      </w:r>
      <w:r w:rsidRPr="00985D86">
        <w:rPr>
          <w:i/>
        </w:rPr>
        <w:instrText xml:space="preserve"> REF _Ref372082362 \h  \* MERGEFORMAT </w:instrText>
      </w:r>
      <w:r w:rsidRPr="00985D86">
        <w:rPr>
          <w:i/>
        </w:rPr>
      </w:r>
      <w:r w:rsidRPr="00985D86">
        <w:rPr>
          <w:i/>
        </w:rPr>
        <w:fldChar w:fldCharType="separate"/>
      </w:r>
      <w:r w:rsidR="003B3622" w:rsidRPr="003B3622">
        <w:rPr>
          <w:i/>
        </w:rPr>
        <w:t>Confidentiality and Privacy</w:t>
      </w:r>
      <w:r w:rsidRPr="00985D86">
        <w:rPr>
          <w:i/>
        </w:rPr>
        <w:fldChar w:fldCharType="end"/>
      </w:r>
      <w:r w:rsidRPr="00985D86">
        <w:t xml:space="preserve">). </w:t>
      </w:r>
    </w:p>
    <w:p w14:paraId="5DE1837D" w14:textId="77777777" w:rsidR="00514B2F" w:rsidRPr="00985D86" w:rsidRDefault="008E5E45" w:rsidP="00514B2F">
      <w:pPr>
        <w:pStyle w:val="Heading2"/>
        <w:numPr>
          <w:ilvl w:val="1"/>
          <w:numId w:val="3"/>
        </w:numPr>
        <w:tabs>
          <w:tab w:val="clear" w:pos="720"/>
          <w:tab w:val="left" w:pos="709"/>
          <w:tab w:val="num" w:pos="810"/>
        </w:tabs>
        <w:ind w:left="810"/>
      </w:pPr>
      <w:bookmarkStart w:id="119" w:name="_Ref373077181"/>
      <w:r w:rsidRPr="00985D86">
        <w:t>Limitation of ESCO’s Liability</w:t>
      </w:r>
      <w:bookmarkEnd w:id="119"/>
      <w:r w:rsidRPr="00985D86">
        <w:rPr>
          <w:rStyle w:val="FootnoteReference"/>
          <w:b w:val="0"/>
        </w:rPr>
        <w:t xml:space="preserve"> </w:t>
      </w:r>
    </w:p>
    <w:p w14:paraId="2F7E3A0A" w14:textId="12238D18" w:rsidR="00514B2F" w:rsidRPr="00985D86" w:rsidRDefault="008E5E45" w:rsidP="00514B2F">
      <w:pPr>
        <w:pStyle w:val="Heading3"/>
        <w:numPr>
          <w:ilvl w:val="2"/>
          <w:numId w:val="3"/>
        </w:numPr>
        <w:tabs>
          <w:tab w:val="left" w:pos="709"/>
        </w:tabs>
        <w:ind w:left="1429"/>
      </w:pPr>
      <w:bookmarkStart w:id="120" w:name="_Ref372532912"/>
      <w:r w:rsidRPr="00985D86">
        <w:t xml:space="preserve">Subject to Clause </w:t>
      </w:r>
      <w:r w:rsidRPr="00985D86">
        <w:fldChar w:fldCharType="begin"/>
      </w:r>
      <w:r w:rsidRPr="00985D86">
        <w:instrText xml:space="preserve"> REF _Ref372532873 \w \h  \* MERGEFORMAT </w:instrText>
      </w:r>
      <w:r w:rsidRPr="00985D86">
        <w:fldChar w:fldCharType="separate"/>
      </w:r>
      <w:r w:rsidR="003B3622">
        <w:rPr>
          <w:cs/>
        </w:rPr>
        <w:t>‎</w:t>
      </w:r>
      <w:proofErr w:type="gramStart"/>
      <w:r w:rsidR="003B3622">
        <w:t>9.2(</w:t>
      </w:r>
      <w:proofErr w:type="gramEnd"/>
      <w:r w:rsidR="003B3622">
        <w:t>b)</w:t>
      </w:r>
      <w:r w:rsidRPr="00985D86">
        <w:fldChar w:fldCharType="end"/>
      </w:r>
      <w:r w:rsidRPr="00985D86">
        <w:t xml:space="preserve">, ESCO’s maximum liability under </w:t>
      </w:r>
      <w:r>
        <w:t>these T&amp;Cs</w:t>
      </w:r>
      <w:r w:rsidRPr="00985D86">
        <w:t>, shall not exceed one hundred per cent (100%) of the DFS Fee</w:t>
      </w:r>
      <w:r>
        <w:t>]</w:t>
      </w:r>
      <w:r w:rsidRPr="00985D86">
        <w:t>.</w:t>
      </w:r>
      <w:bookmarkEnd w:id="120"/>
    </w:p>
    <w:p w14:paraId="18854D21" w14:textId="77777777" w:rsidR="00514B2F" w:rsidRPr="00985D86" w:rsidRDefault="008E5E45" w:rsidP="00514B2F">
      <w:pPr>
        <w:pStyle w:val="Heading3"/>
        <w:numPr>
          <w:ilvl w:val="2"/>
          <w:numId w:val="3"/>
        </w:numPr>
        <w:tabs>
          <w:tab w:val="left" w:pos="709"/>
        </w:tabs>
        <w:ind w:left="1429"/>
      </w:pPr>
      <w:bookmarkStart w:id="121" w:name="_Ref372532873"/>
      <w:r w:rsidRPr="00985D86">
        <w:t xml:space="preserve">The limitations of ESCO’s liability in Clause </w:t>
      </w:r>
      <w:r w:rsidRPr="00985D86">
        <w:fldChar w:fldCharType="begin"/>
      </w:r>
      <w:r w:rsidRPr="00985D86">
        <w:instrText xml:space="preserve"> REF _Ref372532912 \w \h  \* MERGEFORMAT </w:instrText>
      </w:r>
      <w:r w:rsidRPr="00985D86">
        <w:fldChar w:fldCharType="separate"/>
      </w:r>
      <w:r w:rsidR="003B3622">
        <w:rPr>
          <w:cs/>
        </w:rPr>
        <w:t>‎</w:t>
      </w:r>
      <w:proofErr w:type="gramStart"/>
      <w:r w:rsidR="003B3622">
        <w:t>9.2(</w:t>
      </w:r>
      <w:proofErr w:type="gramEnd"/>
      <w:r w:rsidR="003B3622">
        <w:t>a)</w:t>
      </w:r>
      <w:r w:rsidRPr="00985D86">
        <w:fldChar w:fldCharType="end"/>
      </w:r>
      <w:r w:rsidRPr="00985D86">
        <w:t xml:space="preserve"> shall not apply to or be reduced by:</w:t>
      </w:r>
    </w:p>
    <w:bookmarkEnd w:id="121"/>
    <w:p w14:paraId="4CECA701" w14:textId="77777777" w:rsidR="00514B2F" w:rsidRPr="00985D86" w:rsidRDefault="008E5E45" w:rsidP="00514B2F">
      <w:pPr>
        <w:pStyle w:val="Heading4"/>
        <w:numPr>
          <w:ilvl w:val="3"/>
          <w:numId w:val="3"/>
        </w:numPr>
        <w:tabs>
          <w:tab w:val="clear" w:pos="2160"/>
          <w:tab w:val="left" w:pos="709"/>
        </w:tabs>
      </w:pPr>
      <w:proofErr w:type="gramStart"/>
      <w:r w:rsidRPr="00985D86">
        <w:t>acts</w:t>
      </w:r>
      <w:proofErr w:type="gramEnd"/>
      <w:r w:rsidRPr="00985D86">
        <w:t xml:space="preserve"> of fraud or wilful misconduct by ESCO, its subcontractors or personnel;</w:t>
      </w:r>
    </w:p>
    <w:p w14:paraId="2DCFBE29" w14:textId="77777777" w:rsidR="00514B2F" w:rsidRPr="00985D86" w:rsidRDefault="008E5E45" w:rsidP="00514B2F">
      <w:pPr>
        <w:pStyle w:val="Heading4"/>
        <w:numPr>
          <w:ilvl w:val="3"/>
          <w:numId w:val="3"/>
        </w:numPr>
        <w:tabs>
          <w:tab w:val="clear" w:pos="2160"/>
          <w:tab w:val="left" w:pos="709"/>
        </w:tabs>
      </w:pPr>
      <w:r w:rsidRPr="00985D86">
        <w:t xml:space="preserve">ESCO’s liability in accordance with Clause </w:t>
      </w:r>
      <w:r w:rsidRPr="00985D86">
        <w:fldChar w:fldCharType="begin"/>
      </w:r>
      <w:r w:rsidRPr="00985D86">
        <w:instrText xml:space="preserve"> REF _Ref372998146 \n \h  \* MERGEFORMAT </w:instrText>
      </w:r>
      <w:r w:rsidRPr="00985D86">
        <w:fldChar w:fldCharType="separate"/>
      </w:r>
      <w:r w:rsidR="003B3622">
        <w:rPr>
          <w:cs/>
        </w:rPr>
        <w:t>‎</w:t>
      </w:r>
      <w:r w:rsidR="003B3622">
        <w:t>6.3</w:t>
      </w:r>
      <w:r w:rsidRPr="00985D86">
        <w:fldChar w:fldCharType="end"/>
      </w:r>
      <w:r w:rsidRPr="00985D86">
        <w:t xml:space="preserve"> (</w:t>
      </w:r>
      <w:r w:rsidRPr="00985D86">
        <w:rPr>
          <w:i/>
          <w:iCs/>
        </w:rPr>
        <w:fldChar w:fldCharType="begin"/>
      </w:r>
      <w:r w:rsidRPr="00985D86">
        <w:rPr>
          <w:i/>
          <w:iCs/>
        </w:rPr>
        <w:instrText xml:space="preserve"> REF _Ref372998146 \h  \* MERGEFORMAT </w:instrText>
      </w:r>
      <w:r w:rsidRPr="00985D86">
        <w:rPr>
          <w:i/>
          <w:iCs/>
        </w:rPr>
      </w:r>
      <w:r w:rsidRPr="00985D86">
        <w:rPr>
          <w:i/>
          <w:iCs/>
        </w:rPr>
        <w:fldChar w:fldCharType="separate"/>
      </w:r>
      <w:r w:rsidR="003B3622" w:rsidRPr="003B3622">
        <w:rPr>
          <w:i/>
          <w:iCs/>
        </w:rPr>
        <w:t>Intellectual Property Indemnity</w:t>
      </w:r>
      <w:r w:rsidRPr="00985D86">
        <w:rPr>
          <w:i/>
          <w:iCs/>
        </w:rPr>
        <w:fldChar w:fldCharType="end"/>
      </w:r>
      <w:r w:rsidRPr="00985D86">
        <w:t xml:space="preserve">); and </w:t>
      </w:r>
    </w:p>
    <w:p w14:paraId="5E915098" w14:textId="4D0E2A2B" w:rsidR="00BB0191" w:rsidRDefault="008E5E45" w:rsidP="00BB0191">
      <w:pPr>
        <w:pStyle w:val="Heading4"/>
        <w:numPr>
          <w:ilvl w:val="3"/>
          <w:numId w:val="3"/>
        </w:numPr>
        <w:tabs>
          <w:tab w:val="clear" w:pos="2160"/>
          <w:tab w:val="left" w:pos="709"/>
        </w:tabs>
      </w:pPr>
      <w:proofErr w:type="gramStart"/>
      <w:r w:rsidRPr="00985D86">
        <w:t>amounts</w:t>
      </w:r>
      <w:proofErr w:type="gramEnd"/>
      <w:r w:rsidRPr="00985D86">
        <w:t xml:space="preserve"> reasonably recoverable </w:t>
      </w:r>
      <w:r w:rsidR="00BB0191">
        <w:t xml:space="preserve">by ESCO </w:t>
      </w:r>
      <w:r w:rsidRPr="00985D86">
        <w:t xml:space="preserve">under the insurance policies required to be procured by ESCO in accordance with Clause </w:t>
      </w:r>
      <w:r w:rsidRPr="00985D86">
        <w:fldChar w:fldCharType="begin"/>
      </w:r>
      <w:r w:rsidRPr="00985D86">
        <w:instrText xml:space="preserve"> REF _Ref372082382 \w \h  \* MERGEFORMAT </w:instrText>
      </w:r>
      <w:r w:rsidRPr="00985D86">
        <w:fldChar w:fldCharType="separate"/>
      </w:r>
      <w:r w:rsidR="003B3622">
        <w:rPr>
          <w:cs/>
        </w:rPr>
        <w:t>‎</w:t>
      </w:r>
      <w:r w:rsidR="003B3622">
        <w:t>7</w:t>
      </w:r>
      <w:r w:rsidRPr="00985D86">
        <w:fldChar w:fldCharType="end"/>
      </w:r>
      <w:r w:rsidRPr="00985D86">
        <w:t xml:space="preserve"> (</w:t>
      </w:r>
      <w:r w:rsidRPr="00985D86">
        <w:rPr>
          <w:i/>
        </w:rPr>
        <w:fldChar w:fldCharType="begin"/>
      </w:r>
      <w:r w:rsidRPr="00985D86">
        <w:rPr>
          <w:i/>
        </w:rPr>
        <w:instrText xml:space="preserve"> REF _Ref372082382 \h  \* MERGEFORMAT </w:instrText>
      </w:r>
      <w:r w:rsidRPr="00985D86">
        <w:rPr>
          <w:i/>
        </w:rPr>
      </w:r>
      <w:r w:rsidRPr="00985D86">
        <w:rPr>
          <w:i/>
        </w:rPr>
        <w:fldChar w:fldCharType="separate"/>
      </w:r>
      <w:r w:rsidR="003B3622" w:rsidRPr="003B3622">
        <w:rPr>
          <w:i/>
        </w:rPr>
        <w:t>Indemnification; Insurance</w:t>
      </w:r>
      <w:r w:rsidRPr="00985D86">
        <w:rPr>
          <w:i/>
        </w:rPr>
        <w:fldChar w:fldCharType="end"/>
      </w:r>
      <w:r w:rsidRPr="00985D86">
        <w:t>) or which would have been recoverable but for a vitiating act or failure to insure by ESCO.</w:t>
      </w:r>
      <w:r w:rsidR="00BB0191">
        <w:t xml:space="preserve"> In that event the maximum cap shall not exceed in aggregate 11.2 (a) and 11.2 (b) (iii) 200% of the DFS fee.</w:t>
      </w:r>
    </w:p>
    <w:p w14:paraId="33749853" w14:textId="7A06A81A" w:rsidR="00BB0191" w:rsidRPr="00985D86" w:rsidRDefault="00BB0191">
      <w:pPr>
        <w:pStyle w:val="Heading4"/>
        <w:numPr>
          <w:ilvl w:val="3"/>
          <w:numId w:val="3"/>
        </w:numPr>
        <w:tabs>
          <w:tab w:val="clear" w:pos="2160"/>
          <w:tab w:val="left" w:pos="709"/>
        </w:tabs>
      </w:pPr>
      <w:proofErr w:type="gramStart"/>
      <w:r>
        <w:t>beyond</w:t>
      </w:r>
      <w:proofErr w:type="gramEnd"/>
      <w:r>
        <w:t xml:space="preserve"> the aforesaid limits and caps as defined in Article 9, the Owner and their insurers shall waive any claim against ESCO and its insurers.</w:t>
      </w:r>
    </w:p>
    <w:p w14:paraId="5AAA030A" w14:textId="77777777" w:rsidR="00514B2F" w:rsidRPr="00985D86" w:rsidRDefault="008E5E45" w:rsidP="00514B2F">
      <w:pPr>
        <w:pStyle w:val="Heading1"/>
        <w:numPr>
          <w:ilvl w:val="0"/>
          <w:numId w:val="3"/>
        </w:numPr>
        <w:tabs>
          <w:tab w:val="clear" w:pos="720"/>
          <w:tab w:val="left" w:pos="709"/>
        </w:tabs>
      </w:pPr>
      <w:bookmarkStart w:id="122" w:name="_Toc434998098"/>
      <w:r w:rsidRPr="00985D86">
        <w:t xml:space="preserve">Governing Law </w:t>
      </w:r>
      <w:bookmarkEnd w:id="113"/>
      <w:bookmarkEnd w:id="114"/>
      <w:r w:rsidRPr="00985D86">
        <w:t xml:space="preserve">and </w:t>
      </w:r>
      <w:bookmarkStart w:id="123" w:name="_Ref372082408"/>
      <w:r w:rsidRPr="00985D86">
        <w:t>Resolution of Dispute</w:t>
      </w:r>
      <w:bookmarkEnd w:id="115"/>
      <w:bookmarkEnd w:id="116"/>
      <w:bookmarkEnd w:id="117"/>
      <w:r w:rsidRPr="00985D86">
        <w:t>s</w:t>
      </w:r>
      <w:bookmarkEnd w:id="122"/>
      <w:r w:rsidRPr="00985D86">
        <w:t xml:space="preserve"> </w:t>
      </w:r>
      <w:bookmarkEnd w:id="123"/>
    </w:p>
    <w:p w14:paraId="474376EA" w14:textId="77777777" w:rsidR="00514B2F" w:rsidRPr="00985D86" w:rsidRDefault="008E5E45" w:rsidP="00514B2F">
      <w:pPr>
        <w:pStyle w:val="Heading2"/>
        <w:numPr>
          <w:ilvl w:val="1"/>
          <w:numId w:val="3"/>
        </w:numPr>
        <w:tabs>
          <w:tab w:val="clear" w:pos="720"/>
          <w:tab w:val="left" w:pos="709"/>
          <w:tab w:val="num" w:pos="810"/>
        </w:tabs>
        <w:ind w:left="810"/>
      </w:pPr>
      <w:r w:rsidRPr="00985D86">
        <w:t xml:space="preserve">Governing Law </w:t>
      </w:r>
    </w:p>
    <w:bookmarkEnd w:id="118"/>
    <w:p w14:paraId="0235D883" w14:textId="77777777" w:rsidR="00514B2F" w:rsidRPr="00985D86" w:rsidRDefault="008E5E45" w:rsidP="00514B2F">
      <w:pPr>
        <w:pStyle w:val="wText1"/>
        <w:tabs>
          <w:tab w:val="left" w:pos="709"/>
        </w:tabs>
      </w:pPr>
      <w:r>
        <w:t>These T&amp;Cs</w:t>
      </w:r>
      <w:r w:rsidRPr="00985D86">
        <w:t xml:space="preserve"> shall be construed in accordance with the plain meaning of its terms and shall be interpreted in all respects in accordance with and governed by the laws of The Kingdom.</w:t>
      </w:r>
    </w:p>
    <w:p w14:paraId="66BFC379" w14:textId="77777777" w:rsidR="00514B2F" w:rsidRPr="00985D86" w:rsidRDefault="008E5E45" w:rsidP="00514B2F">
      <w:pPr>
        <w:pStyle w:val="Heading2"/>
        <w:numPr>
          <w:ilvl w:val="1"/>
          <w:numId w:val="3"/>
        </w:numPr>
        <w:tabs>
          <w:tab w:val="clear" w:pos="720"/>
          <w:tab w:val="left" w:pos="709"/>
          <w:tab w:val="num" w:pos="810"/>
        </w:tabs>
        <w:ind w:left="810"/>
      </w:pPr>
      <w:bookmarkStart w:id="124" w:name="_Ref384902208"/>
      <w:r w:rsidRPr="00985D86">
        <w:t>Dispute Resolution</w:t>
      </w:r>
      <w:bookmarkEnd w:id="124"/>
    </w:p>
    <w:p w14:paraId="65BAE767" w14:textId="77777777" w:rsidR="00514B2F" w:rsidRPr="00985D86" w:rsidRDefault="008E5E45" w:rsidP="00514B2F">
      <w:pPr>
        <w:pStyle w:val="Heading3"/>
        <w:numPr>
          <w:ilvl w:val="2"/>
          <w:numId w:val="3"/>
        </w:numPr>
        <w:tabs>
          <w:tab w:val="left" w:pos="709"/>
        </w:tabs>
        <w:ind w:left="1429"/>
      </w:pPr>
      <w:r w:rsidRPr="00985D86">
        <w:t xml:space="preserve">If a dispute of any kind whatsoever arises between </w:t>
      </w:r>
      <w:r>
        <w:t>the Owner</w:t>
      </w:r>
      <w:r w:rsidRPr="00985D86">
        <w:t xml:space="preserve"> and ESCO in connection with, or arising out of, </w:t>
      </w:r>
      <w:r>
        <w:t>these T&amp;Cs</w:t>
      </w:r>
      <w:r w:rsidRPr="00985D86">
        <w:t xml:space="preserve"> (which shall include any dispute with respect to any notice, decision, determination, instruction, approval or consent (or any lack thereof) or certificate of, or any exercise of authority or discretion (or failure to exercise any such authority or discretion) by, as the case may be, </w:t>
      </w:r>
      <w:r>
        <w:t>the Owner</w:t>
      </w:r>
      <w:r w:rsidRPr="00985D86">
        <w:t xml:space="preserve"> or ESCO, whether during, before or after suspension or termination of </w:t>
      </w:r>
      <w:r>
        <w:t>these T&amp;Cs</w:t>
      </w:r>
      <w:r w:rsidRPr="00985D86">
        <w:t xml:space="preserve">, either Party may notify the other Party of the existence of such </w:t>
      </w:r>
      <w:r>
        <w:t>d</w:t>
      </w:r>
      <w:r w:rsidRPr="00985D86">
        <w:t xml:space="preserve">ispute, and </w:t>
      </w:r>
      <w:r>
        <w:t>the Owner and ESCO shall use their reasonable e</w:t>
      </w:r>
      <w:r w:rsidRPr="00985D86">
        <w:t xml:space="preserve">fforts to settle amicably such </w:t>
      </w:r>
      <w:r>
        <w:t>d</w:t>
      </w:r>
      <w:r w:rsidRPr="00985D86">
        <w:t xml:space="preserve">ispute. </w:t>
      </w:r>
    </w:p>
    <w:p w14:paraId="4E4C4138" w14:textId="1994B182" w:rsidR="00514B2F" w:rsidRDefault="008E5E45" w:rsidP="00514B2F">
      <w:pPr>
        <w:pStyle w:val="Heading3"/>
        <w:numPr>
          <w:ilvl w:val="2"/>
          <w:numId w:val="3"/>
        </w:numPr>
        <w:tabs>
          <w:tab w:val="left" w:pos="709"/>
        </w:tabs>
        <w:ind w:left="1429"/>
      </w:pPr>
      <w:r w:rsidRPr="00985D86">
        <w:t xml:space="preserve">Unless settled amicably, any </w:t>
      </w:r>
      <w:r>
        <w:t>d</w:t>
      </w:r>
      <w:r w:rsidRPr="00985D86">
        <w:t xml:space="preserve">ispute shall be finally settled </w:t>
      </w:r>
      <w:r w:rsidR="00BB0191">
        <w:t xml:space="preserve">by the Saudi </w:t>
      </w:r>
      <w:proofErr w:type="spellStart"/>
      <w:r w:rsidR="00BB0191">
        <w:t>Center</w:t>
      </w:r>
      <w:proofErr w:type="spellEnd"/>
      <w:r w:rsidR="00BB0191">
        <w:t xml:space="preserve"> for Commercial Arbitration (SCCA)</w:t>
      </w:r>
      <w:r w:rsidR="00A17343">
        <w:t xml:space="preserve"> in accordance with its arbitration rules and the following shall apply:</w:t>
      </w:r>
    </w:p>
    <w:p w14:paraId="04BA4437" w14:textId="00162328" w:rsidR="00A17343" w:rsidRDefault="00A17343" w:rsidP="00A17343">
      <w:pPr>
        <w:pStyle w:val="Heading4"/>
      </w:pPr>
      <w:proofErr w:type="gramStart"/>
      <w:r w:rsidRPr="00C720C1">
        <w:rPr>
          <w:lang w:bidi="en-US"/>
        </w:rPr>
        <w:t>the</w:t>
      </w:r>
      <w:proofErr w:type="gramEnd"/>
      <w:r w:rsidRPr="00C720C1">
        <w:rPr>
          <w:lang w:bidi="en-US"/>
        </w:rPr>
        <w:t xml:space="preserve"> arbitration shall be conducted in English and all documents submitted or produced as a result of such Dispute shall be in English;</w:t>
      </w:r>
    </w:p>
    <w:p w14:paraId="4D52AA79" w14:textId="2B170C63" w:rsidR="00A17343" w:rsidRDefault="00A17343" w:rsidP="00A17343">
      <w:pPr>
        <w:pStyle w:val="Heading4"/>
      </w:pPr>
      <w:proofErr w:type="gramStart"/>
      <w:r>
        <w:t>the</w:t>
      </w:r>
      <w:proofErr w:type="gramEnd"/>
      <w:r>
        <w:t xml:space="preserve"> </w:t>
      </w:r>
      <w:r w:rsidRPr="00C720C1">
        <w:rPr>
          <w:lang w:bidi="en-US"/>
        </w:rPr>
        <w:t>Parties shall not be restricted in their choice of arbitrator and shall not be restricted to the panel prepared by the SCCA;</w:t>
      </w:r>
    </w:p>
    <w:p w14:paraId="2E43006B" w14:textId="3E46FDCF" w:rsidR="00A17343" w:rsidRDefault="00A17343" w:rsidP="00A17343">
      <w:pPr>
        <w:pStyle w:val="Heading4"/>
      </w:pPr>
      <w:proofErr w:type="gramStart"/>
      <w:r>
        <w:t>the</w:t>
      </w:r>
      <w:proofErr w:type="gramEnd"/>
      <w:r>
        <w:t xml:space="preserve"> </w:t>
      </w:r>
      <w:r w:rsidRPr="00C720C1">
        <w:rPr>
          <w:lang w:bidi="en-US"/>
        </w:rPr>
        <w:t xml:space="preserve">arbitration shall be conducted by three (3) Arbitrators (each an “Arbitrator” and when conducting proceedings together, an “Arbitral Panel”) or, if the </w:t>
      </w:r>
      <w:r w:rsidRPr="00C720C1">
        <w:rPr>
          <w:lang w:bidi="en-US"/>
        </w:rPr>
        <w:lastRenderedPageBreak/>
        <w:t>Parties so agree, by one (1) Arbitrator, in each case appointed in accordance with the Rules;</w:t>
      </w:r>
    </w:p>
    <w:p w14:paraId="4483B335" w14:textId="68F7BD68" w:rsidR="00A17343" w:rsidRDefault="00A17343" w:rsidP="00A17343">
      <w:pPr>
        <w:pStyle w:val="Heading4"/>
      </w:pPr>
      <w:proofErr w:type="gramStart"/>
      <w:r>
        <w:t>each</w:t>
      </w:r>
      <w:proofErr w:type="gramEnd"/>
      <w:r>
        <w:t xml:space="preserve"> </w:t>
      </w:r>
      <w:r w:rsidRPr="00C720C1">
        <w:rPr>
          <w:lang w:bidi="en-US"/>
        </w:rPr>
        <w:t xml:space="preserve">Arbitrator shall be suitably qualified </w:t>
      </w:r>
      <w:r w:rsidR="00954D4D">
        <w:rPr>
          <w:lang w:bidi="en-US"/>
        </w:rPr>
        <w:t>regarding</w:t>
      </w:r>
      <w:r w:rsidRPr="00C720C1">
        <w:rPr>
          <w:lang w:bidi="en-US"/>
        </w:rPr>
        <w:t xml:space="preserve"> the nature of the Dispute and the third arbitrator in an Arbitral Panel or the sing</w:t>
      </w:r>
      <w:r w:rsidR="00954D4D">
        <w:rPr>
          <w:lang w:bidi="en-US"/>
        </w:rPr>
        <w:t>l</w:t>
      </w:r>
      <w:r w:rsidRPr="00C720C1">
        <w:rPr>
          <w:lang w:bidi="en-US"/>
        </w:rPr>
        <w:t>e Arbitrator, as the case may be shall be a qualified lawyer;</w:t>
      </w:r>
    </w:p>
    <w:p w14:paraId="049B13FF" w14:textId="663F723A" w:rsidR="00A17343" w:rsidRDefault="00A17343" w:rsidP="00A17343">
      <w:pPr>
        <w:pStyle w:val="Heading4"/>
      </w:pPr>
      <w:r>
        <w:rPr>
          <w:lang w:bidi="en-US"/>
        </w:rPr>
        <w:t xml:space="preserve">if </w:t>
      </w:r>
      <w:r w:rsidRPr="00C720C1">
        <w:rPr>
          <w:lang w:bidi="en-US"/>
        </w:rPr>
        <w:t>the Parties are unable to reach agreement on the identity of any Arbitrator within twenty (20) days of the dispute being referred to arbitration, then such Arbitrator shall be appointed in accordance with the Rules;</w:t>
      </w:r>
    </w:p>
    <w:p w14:paraId="2B0E19C7" w14:textId="032A2EF4" w:rsidR="00A17343" w:rsidRDefault="00A17343" w:rsidP="00A17343">
      <w:pPr>
        <w:pStyle w:val="Heading4"/>
      </w:pPr>
      <w:r>
        <w:rPr>
          <w:lang w:bidi="en-US"/>
        </w:rPr>
        <w:t xml:space="preserve">a </w:t>
      </w:r>
      <w:r w:rsidRPr="00C720C1">
        <w:rPr>
          <w:lang w:bidi="en-US"/>
        </w:rPr>
        <w:t>person will not be qualified to be appointed as an Arbitrator if he is or has at any time been an employee or agent of either of the Parties, or is or has been a consultant or counsel to any of them or is a member of a firm that has been so engaged and neither the third arbitrator in an Arbitral Panel or the sing</w:t>
      </w:r>
      <w:r w:rsidR="00954D4D">
        <w:rPr>
          <w:lang w:bidi="en-US"/>
        </w:rPr>
        <w:t>l</w:t>
      </w:r>
      <w:r w:rsidRPr="00C720C1">
        <w:rPr>
          <w:lang w:bidi="en-US"/>
        </w:rPr>
        <w:t xml:space="preserve">e Arbitrator, </w:t>
      </w:r>
      <w:proofErr w:type="gramStart"/>
      <w:r w:rsidRPr="00C720C1">
        <w:rPr>
          <w:lang w:bidi="en-US"/>
        </w:rPr>
        <w:t>as  the</w:t>
      </w:r>
      <w:proofErr w:type="gramEnd"/>
      <w:r w:rsidRPr="00C720C1">
        <w:rPr>
          <w:lang w:bidi="en-US"/>
        </w:rPr>
        <w:t xml:space="preserve"> case may be shall have the nationality of either Party; and</w:t>
      </w:r>
    </w:p>
    <w:p w14:paraId="3F59FBBD" w14:textId="4483F8A7" w:rsidR="00A17343" w:rsidRPr="00985D86" w:rsidRDefault="00A17343" w:rsidP="00463977">
      <w:pPr>
        <w:pStyle w:val="Heading4"/>
      </w:pPr>
      <w:r>
        <w:rPr>
          <w:lang w:bidi="en-US"/>
        </w:rPr>
        <w:t xml:space="preserve">all </w:t>
      </w:r>
      <w:r w:rsidRPr="00C720C1">
        <w:rPr>
          <w:lang w:bidi="en-US"/>
        </w:rPr>
        <w:t xml:space="preserve">determinations of the Arbitral Panel or, as the case may be, the Arbitrator, shall be final and binding on the Parties and will be promptly implemented and given effect to </w:t>
      </w:r>
      <w:proofErr w:type="spellStart"/>
      <w:r w:rsidRPr="00C720C1">
        <w:rPr>
          <w:lang w:bidi="en-US"/>
        </w:rPr>
        <w:t>by</w:t>
      </w:r>
      <w:proofErr w:type="spellEnd"/>
      <w:r w:rsidRPr="00C720C1">
        <w:rPr>
          <w:lang w:bidi="en-US"/>
        </w:rPr>
        <w:t xml:space="preserve"> them, will (to the fullest extent permitted by Applicable Law) not be subject to judicial appeal or review (all rights to which the Parties hereby waive).</w:t>
      </w:r>
    </w:p>
    <w:p w14:paraId="5E6EE346" w14:textId="77777777" w:rsidR="00514B2F" w:rsidRPr="00985D86" w:rsidRDefault="008E5E45" w:rsidP="00514B2F">
      <w:pPr>
        <w:pStyle w:val="Heading1"/>
        <w:numPr>
          <w:ilvl w:val="0"/>
          <w:numId w:val="3"/>
        </w:numPr>
        <w:tabs>
          <w:tab w:val="clear" w:pos="720"/>
          <w:tab w:val="left" w:pos="709"/>
        </w:tabs>
      </w:pPr>
      <w:bookmarkStart w:id="125" w:name="_Toc434998100"/>
      <w:r w:rsidRPr="00985D86">
        <w:t>Miscellaneous</w:t>
      </w:r>
      <w:bookmarkEnd w:id="125"/>
      <w:r w:rsidRPr="00985D86">
        <w:t xml:space="preserve"> </w:t>
      </w:r>
    </w:p>
    <w:p w14:paraId="5F11DDC7" w14:textId="77777777" w:rsidR="00514B2F" w:rsidRPr="00985D86" w:rsidRDefault="008E5E45" w:rsidP="00514B2F">
      <w:pPr>
        <w:pStyle w:val="Heading2"/>
        <w:numPr>
          <w:ilvl w:val="1"/>
          <w:numId w:val="3"/>
        </w:numPr>
        <w:tabs>
          <w:tab w:val="clear" w:pos="720"/>
          <w:tab w:val="left" w:pos="709"/>
          <w:tab w:val="num" w:pos="810"/>
        </w:tabs>
        <w:ind w:left="810"/>
      </w:pPr>
      <w:bookmarkStart w:id="126" w:name="_Ref385176595"/>
      <w:bookmarkStart w:id="127" w:name="_Ref373069470"/>
      <w:bookmarkStart w:id="128" w:name="_Ref372082419"/>
      <w:bookmarkStart w:id="129" w:name="_Ref325109004"/>
      <w:bookmarkStart w:id="130" w:name="_Toc337505523"/>
      <w:r w:rsidRPr="00985D86">
        <w:t>Assignment</w:t>
      </w:r>
      <w:bookmarkEnd w:id="126"/>
    </w:p>
    <w:p w14:paraId="4B7603F8" w14:textId="77777777" w:rsidR="00514B2F" w:rsidRPr="00985D86" w:rsidRDefault="008E5E45" w:rsidP="00514B2F">
      <w:pPr>
        <w:pStyle w:val="Heading3"/>
        <w:numPr>
          <w:ilvl w:val="0"/>
          <w:numId w:val="0"/>
        </w:numPr>
        <w:tabs>
          <w:tab w:val="left" w:pos="709"/>
        </w:tabs>
        <w:ind w:left="709"/>
      </w:pPr>
      <w:r>
        <w:t>Neither Party may</w:t>
      </w:r>
      <w:r w:rsidRPr="00985D86">
        <w:t xml:space="preserve"> assign or </w:t>
      </w:r>
      <w:r>
        <w:t xml:space="preserve">otherwise </w:t>
      </w:r>
      <w:r w:rsidRPr="00985D86">
        <w:t>transfer its rights and</w:t>
      </w:r>
      <w:r>
        <w:t>/or</w:t>
      </w:r>
      <w:r w:rsidRPr="00985D86">
        <w:t xml:space="preserve"> obligations under </w:t>
      </w:r>
      <w:r>
        <w:t>these T&amp;Cs</w:t>
      </w:r>
      <w:r w:rsidRPr="00985D86">
        <w:t xml:space="preserve"> without </w:t>
      </w:r>
      <w:r>
        <w:t xml:space="preserve">the </w:t>
      </w:r>
      <w:r w:rsidRPr="00985D86">
        <w:t>prior written consent</w:t>
      </w:r>
      <w:r>
        <w:t xml:space="preserve"> of the other Party</w:t>
      </w:r>
      <w:r w:rsidRPr="00985D86">
        <w:t xml:space="preserve">. </w:t>
      </w:r>
    </w:p>
    <w:p w14:paraId="0983116C" w14:textId="77777777" w:rsidR="00514B2F" w:rsidRPr="00985D86" w:rsidRDefault="008E5E45" w:rsidP="00514B2F">
      <w:pPr>
        <w:pStyle w:val="Heading2"/>
        <w:numPr>
          <w:ilvl w:val="1"/>
          <w:numId w:val="3"/>
        </w:numPr>
        <w:tabs>
          <w:tab w:val="clear" w:pos="720"/>
          <w:tab w:val="left" w:pos="709"/>
          <w:tab w:val="num" w:pos="810"/>
        </w:tabs>
        <w:ind w:left="810"/>
      </w:pPr>
      <w:bookmarkStart w:id="131" w:name="_Ref372082362"/>
      <w:r w:rsidRPr="00985D86">
        <w:t>Confidentiality and Privacy</w:t>
      </w:r>
      <w:bookmarkEnd w:id="131"/>
    </w:p>
    <w:p w14:paraId="044004ED" w14:textId="77777777" w:rsidR="00514B2F" w:rsidRPr="00985D86" w:rsidRDefault="008E5E45" w:rsidP="00514B2F">
      <w:pPr>
        <w:pStyle w:val="Heading3"/>
        <w:keepNext/>
        <w:numPr>
          <w:ilvl w:val="2"/>
          <w:numId w:val="3"/>
        </w:numPr>
        <w:tabs>
          <w:tab w:val="left" w:pos="709"/>
        </w:tabs>
        <w:ind w:left="1429"/>
      </w:pPr>
      <w:bookmarkStart w:id="132" w:name="_Ref372082363"/>
      <w:r>
        <w:t>T</w:t>
      </w:r>
      <w:r w:rsidRPr="00985D86">
        <w:t xml:space="preserve">he Parties each agree not to disclose any information confidential to the other Party disclosed in accordance with </w:t>
      </w:r>
      <w:r>
        <w:t>these T&amp;Cs</w:t>
      </w:r>
      <w:r w:rsidRPr="00985D86">
        <w:t xml:space="preserve"> without the prior written consent of the other Party</w:t>
      </w:r>
      <w:r>
        <w:t>,</w:t>
      </w:r>
      <w:r w:rsidRPr="00985D86">
        <w:t xml:space="preserve"> except where such information is:</w:t>
      </w:r>
      <w:bookmarkEnd w:id="132"/>
    </w:p>
    <w:p w14:paraId="27099D6A" w14:textId="77777777" w:rsidR="00514B2F" w:rsidRPr="00985D86" w:rsidRDefault="008E5E45" w:rsidP="00514B2F">
      <w:pPr>
        <w:pStyle w:val="Heading4"/>
        <w:numPr>
          <w:ilvl w:val="3"/>
          <w:numId w:val="3"/>
        </w:numPr>
        <w:tabs>
          <w:tab w:val="clear" w:pos="2160"/>
          <w:tab w:val="left" w:pos="709"/>
        </w:tabs>
      </w:pPr>
      <w:bookmarkStart w:id="133" w:name="_Ref372082364"/>
      <w:proofErr w:type="gramStart"/>
      <w:r w:rsidRPr="00985D86">
        <w:t>publicly</w:t>
      </w:r>
      <w:proofErr w:type="gramEnd"/>
      <w:r w:rsidRPr="00985D86">
        <w:t xml:space="preserve"> available other than through breach of </w:t>
      </w:r>
      <w:r>
        <w:t>these T&amp;Cs</w:t>
      </w:r>
      <w:r w:rsidRPr="00985D86">
        <w:t>;</w:t>
      </w:r>
      <w:bookmarkEnd w:id="133"/>
    </w:p>
    <w:p w14:paraId="36E8B085" w14:textId="77777777" w:rsidR="00514B2F" w:rsidRPr="00985D86" w:rsidRDefault="008E5E45" w:rsidP="00514B2F">
      <w:pPr>
        <w:pStyle w:val="Heading4"/>
        <w:numPr>
          <w:ilvl w:val="3"/>
          <w:numId w:val="3"/>
        </w:numPr>
        <w:tabs>
          <w:tab w:val="clear" w:pos="2160"/>
          <w:tab w:val="left" w:pos="709"/>
        </w:tabs>
      </w:pPr>
      <w:bookmarkStart w:id="134" w:name="_Ref372082365"/>
      <w:proofErr w:type="gramStart"/>
      <w:r w:rsidRPr="00985D86">
        <w:t>lawfully</w:t>
      </w:r>
      <w:proofErr w:type="gramEnd"/>
      <w:r w:rsidRPr="00985D86">
        <w:t xml:space="preserve"> known to the Party to which it is disclosed;</w:t>
      </w:r>
      <w:bookmarkEnd w:id="134"/>
    </w:p>
    <w:p w14:paraId="17C89CF6" w14:textId="77777777" w:rsidR="00514B2F" w:rsidRPr="00985D86" w:rsidRDefault="008E5E45" w:rsidP="00514B2F">
      <w:pPr>
        <w:pStyle w:val="Heading4"/>
        <w:numPr>
          <w:ilvl w:val="3"/>
          <w:numId w:val="3"/>
        </w:numPr>
        <w:tabs>
          <w:tab w:val="clear" w:pos="2160"/>
          <w:tab w:val="left" w:pos="709"/>
        </w:tabs>
      </w:pPr>
      <w:bookmarkStart w:id="135" w:name="_Ref372082366"/>
      <w:proofErr w:type="gramStart"/>
      <w:r w:rsidRPr="00985D86">
        <w:t>approved</w:t>
      </w:r>
      <w:proofErr w:type="gramEnd"/>
      <w:r w:rsidRPr="00985D86">
        <w:t xml:space="preserve"> for release in writing by an authorised representative of the Party owning the information;</w:t>
      </w:r>
      <w:bookmarkEnd w:id="135"/>
    </w:p>
    <w:p w14:paraId="063A3727" w14:textId="77777777" w:rsidR="00514B2F" w:rsidRPr="00985D86" w:rsidRDefault="008E5E45" w:rsidP="00514B2F">
      <w:pPr>
        <w:pStyle w:val="Heading4"/>
        <w:numPr>
          <w:ilvl w:val="3"/>
          <w:numId w:val="3"/>
        </w:numPr>
        <w:tabs>
          <w:tab w:val="clear" w:pos="2160"/>
          <w:tab w:val="left" w:pos="709"/>
        </w:tabs>
      </w:pPr>
      <w:bookmarkStart w:id="136" w:name="_Ref372082367"/>
      <w:r w:rsidRPr="00985D86">
        <w:t>disclosed only to a Party’s employees, board members, auditors, insurers, lawyers, lenders or other Persons having a legitimate reason to know such information;</w:t>
      </w:r>
      <w:bookmarkEnd w:id="136"/>
      <w:r w:rsidRPr="00985D86">
        <w:t xml:space="preserve"> or</w:t>
      </w:r>
    </w:p>
    <w:p w14:paraId="026285F9" w14:textId="77777777" w:rsidR="00514B2F" w:rsidRPr="00985D86" w:rsidRDefault="008E5E45" w:rsidP="00514B2F">
      <w:pPr>
        <w:pStyle w:val="Heading4"/>
        <w:numPr>
          <w:ilvl w:val="3"/>
          <w:numId w:val="3"/>
        </w:numPr>
        <w:tabs>
          <w:tab w:val="clear" w:pos="2160"/>
          <w:tab w:val="left" w:pos="709"/>
        </w:tabs>
      </w:pPr>
      <w:bookmarkStart w:id="137" w:name="_Ref372082368"/>
      <w:proofErr w:type="gramStart"/>
      <w:r w:rsidRPr="00985D86">
        <w:t>required</w:t>
      </w:r>
      <w:proofErr w:type="gramEnd"/>
      <w:r w:rsidRPr="00985D86">
        <w:t xml:space="preserve"> by law to be disclosed</w:t>
      </w:r>
      <w:bookmarkEnd w:id="137"/>
      <w:r w:rsidRPr="00985D86">
        <w:t>.</w:t>
      </w:r>
    </w:p>
    <w:p w14:paraId="18BA5AC8" w14:textId="77777777" w:rsidR="00514B2F" w:rsidRPr="004520B8" w:rsidRDefault="008E5E45" w:rsidP="00514B2F">
      <w:pPr>
        <w:pStyle w:val="Heading3"/>
        <w:numPr>
          <w:ilvl w:val="2"/>
          <w:numId w:val="3"/>
        </w:numPr>
        <w:tabs>
          <w:tab w:val="left" w:pos="709"/>
        </w:tabs>
        <w:ind w:left="1429"/>
      </w:pPr>
      <w:bookmarkStart w:id="138" w:name="_Ref372082378"/>
      <w:r w:rsidRPr="00985D86">
        <w:t xml:space="preserve">Promptly upon the expiration of the Term, </w:t>
      </w:r>
      <w:r w:rsidRPr="004520B8">
        <w:t xml:space="preserve">ESCO shall return the Material and the Contract Material to the Owner. </w:t>
      </w:r>
    </w:p>
    <w:p w14:paraId="40395C69" w14:textId="77777777" w:rsidR="00514B2F" w:rsidRPr="00985D86" w:rsidRDefault="008E5E45" w:rsidP="00514B2F">
      <w:pPr>
        <w:pStyle w:val="Heading3"/>
        <w:numPr>
          <w:ilvl w:val="2"/>
          <w:numId w:val="3"/>
        </w:numPr>
        <w:tabs>
          <w:tab w:val="left" w:pos="709"/>
        </w:tabs>
        <w:ind w:left="1429"/>
      </w:pPr>
      <w:r w:rsidRPr="00985D86">
        <w:t>The obligations set out in this Clause </w:t>
      </w:r>
      <w:r w:rsidRPr="00985D86">
        <w:fldChar w:fldCharType="begin"/>
      </w:r>
      <w:r w:rsidRPr="00985D86">
        <w:instrText xml:space="preserve">  REF _Ref372082362 \w \h \* MERGEFORMAT </w:instrText>
      </w:r>
      <w:r w:rsidRPr="00985D86">
        <w:fldChar w:fldCharType="separate"/>
      </w:r>
      <w:r w:rsidR="003B3622">
        <w:rPr>
          <w:cs/>
        </w:rPr>
        <w:t>‎</w:t>
      </w:r>
      <w:r w:rsidR="003B3622">
        <w:t>11.2</w:t>
      </w:r>
      <w:r w:rsidRPr="00985D86">
        <w:fldChar w:fldCharType="end"/>
      </w:r>
      <w:r w:rsidRPr="00985D86">
        <w:t xml:space="preserve"> will survive the expiry or earlier termination of </w:t>
      </w:r>
      <w:r>
        <w:t>these T&amp;Cs</w:t>
      </w:r>
      <w:r w:rsidRPr="00985D86">
        <w:t>.</w:t>
      </w:r>
      <w:bookmarkEnd w:id="138"/>
    </w:p>
    <w:p w14:paraId="739B0A00" w14:textId="77777777" w:rsidR="00514B2F" w:rsidRPr="00985D86" w:rsidRDefault="008E5E45" w:rsidP="00514B2F">
      <w:pPr>
        <w:pStyle w:val="Heading2"/>
        <w:numPr>
          <w:ilvl w:val="1"/>
          <w:numId w:val="3"/>
        </w:numPr>
        <w:tabs>
          <w:tab w:val="clear" w:pos="720"/>
          <w:tab w:val="left" w:pos="709"/>
          <w:tab w:val="num" w:pos="810"/>
        </w:tabs>
        <w:ind w:left="810"/>
      </w:pPr>
      <w:bookmarkStart w:id="139" w:name="_Ref373009582"/>
      <w:bookmarkEnd w:id="127"/>
      <w:bookmarkEnd w:id="128"/>
      <w:r w:rsidRPr="00985D86">
        <w:lastRenderedPageBreak/>
        <w:t>Amendment</w:t>
      </w:r>
    </w:p>
    <w:p w14:paraId="1DDB8462" w14:textId="77777777" w:rsidR="00514B2F" w:rsidRPr="00985D86" w:rsidRDefault="008E5E45" w:rsidP="00514B2F">
      <w:pPr>
        <w:pStyle w:val="wText1"/>
        <w:tabs>
          <w:tab w:val="left" w:pos="709"/>
        </w:tabs>
      </w:pPr>
      <w:r w:rsidRPr="00985D86">
        <w:t xml:space="preserve">No variation of </w:t>
      </w:r>
      <w:r>
        <w:t>these T&amp;Cs</w:t>
      </w:r>
      <w:r w:rsidRPr="00985D86">
        <w:t xml:space="preserve"> shall be valid unless it is in writing and signed by or on behalf of each of the Parties.</w:t>
      </w:r>
    </w:p>
    <w:bookmarkEnd w:id="129"/>
    <w:bookmarkEnd w:id="130"/>
    <w:bookmarkEnd w:id="139"/>
    <w:p w14:paraId="09726A1D" w14:textId="77777777" w:rsidR="00514B2F" w:rsidRPr="00985D86" w:rsidRDefault="008E5E45" w:rsidP="00514B2F">
      <w:pPr>
        <w:pStyle w:val="Heading2"/>
        <w:numPr>
          <w:ilvl w:val="1"/>
          <w:numId w:val="3"/>
        </w:numPr>
        <w:tabs>
          <w:tab w:val="clear" w:pos="720"/>
          <w:tab w:val="left" w:pos="709"/>
          <w:tab w:val="num" w:pos="810"/>
        </w:tabs>
        <w:ind w:left="810"/>
      </w:pPr>
      <w:r w:rsidRPr="00985D86">
        <w:t>Language</w:t>
      </w:r>
    </w:p>
    <w:p w14:paraId="055D8B18" w14:textId="74D13D93" w:rsidR="00514B2F" w:rsidRPr="00985D86" w:rsidRDefault="008E5E45" w:rsidP="00514B2F">
      <w:pPr>
        <w:pStyle w:val="Heading3"/>
        <w:numPr>
          <w:ilvl w:val="2"/>
          <w:numId w:val="3"/>
        </w:numPr>
        <w:tabs>
          <w:tab w:val="left" w:pos="709"/>
        </w:tabs>
        <w:ind w:left="1429"/>
      </w:pPr>
      <w:r>
        <w:t>These T&amp;Cs, the DFS Report</w:t>
      </w:r>
      <w:r w:rsidRPr="00985D86">
        <w:t xml:space="preserve"> and all related documents, instruments and other materials relating hereto (including notices) shall be in </w:t>
      </w:r>
      <w:r w:rsidR="00954D4D">
        <w:t>English</w:t>
      </w:r>
      <w:r w:rsidRPr="00985D86">
        <w:t xml:space="preserve">. </w:t>
      </w:r>
    </w:p>
    <w:p w14:paraId="70ADBFCE" w14:textId="41AC230A" w:rsidR="00514B2F" w:rsidRPr="00985D86" w:rsidRDefault="008E5E45" w:rsidP="00514B2F">
      <w:pPr>
        <w:pStyle w:val="Heading3"/>
        <w:numPr>
          <w:ilvl w:val="2"/>
          <w:numId w:val="3"/>
        </w:numPr>
        <w:tabs>
          <w:tab w:val="left" w:pos="709"/>
        </w:tabs>
        <w:ind w:left="1429"/>
      </w:pPr>
      <w:r w:rsidRPr="00985D86">
        <w:t xml:space="preserve">Both Parties shall ensure that each member of its personnel and, in the case of ESCO, each member of its subcontractor’s personnel, who may be required to communicate with representatives of the Parties from time to time as part of the performance of their duties, is able to converse in the </w:t>
      </w:r>
      <w:proofErr w:type="gramStart"/>
      <w:r w:rsidR="00954D4D">
        <w:t>English</w:t>
      </w:r>
      <w:r w:rsidR="00954D4D" w:rsidDel="00954D4D">
        <w:t xml:space="preserve"> </w:t>
      </w:r>
      <w:r w:rsidRPr="00985D86">
        <w:t xml:space="preserve"> language</w:t>
      </w:r>
      <w:proofErr w:type="gramEnd"/>
      <w:r w:rsidRPr="00985D86">
        <w:t>.</w:t>
      </w:r>
    </w:p>
    <w:p w14:paraId="54A4227E" w14:textId="064BC08C" w:rsidR="00514B2F" w:rsidRDefault="008E5E45" w:rsidP="00514B2F">
      <w:pPr>
        <w:pStyle w:val="Heading3"/>
        <w:numPr>
          <w:ilvl w:val="2"/>
          <w:numId w:val="3"/>
        </w:numPr>
        <w:tabs>
          <w:tab w:val="left" w:pos="709"/>
        </w:tabs>
        <w:ind w:left="1429"/>
      </w:pPr>
      <w:r w:rsidRPr="00985D86">
        <w:t xml:space="preserve">ESCO shall, and shall require that its subcontractor shall, maintain all material project records in the </w:t>
      </w:r>
      <w:r w:rsidR="00954D4D">
        <w:t>English</w:t>
      </w:r>
      <w:r w:rsidRPr="00985D86">
        <w:t xml:space="preserve"> language. </w:t>
      </w:r>
    </w:p>
    <w:p w14:paraId="241708E9" w14:textId="396EB39C" w:rsidR="00954D4D" w:rsidRDefault="00954D4D" w:rsidP="00954D4D">
      <w:pPr>
        <w:pStyle w:val="Heading2"/>
      </w:pPr>
      <w:r>
        <w:t>Business Ethics and Compliance</w:t>
      </w:r>
    </w:p>
    <w:p w14:paraId="66ED360B" w14:textId="405BDAF1" w:rsidR="00954D4D" w:rsidRDefault="00954D4D" w:rsidP="00954D4D">
      <w:pPr>
        <w:pStyle w:val="Heading3"/>
      </w:pPr>
      <w:r>
        <w:t>For the purpose of this Clause 11.5:</w:t>
      </w:r>
    </w:p>
    <w:p w14:paraId="1EEB13E3" w14:textId="56ADCDFC" w:rsidR="00954D4D" w:rsidRDefault="00954D4D" w:rsidP="00954D4D">
      <w:pPr>
        <w:pStyle w:val="Heading4"/>
      </w:pPr>
      <w:r>
        <w:t xml:space="preserve">“Party” </w:t>
      </w:r>
      <w:r w:rsidRPr="00DA727E">
        <w:rPr>
          <w:lang w:bidi="en-US"/>
        </w:rPr>
        <w:t>and "Parties" shall include not only the Parties themselves, but also their respective employees, managers, directors, and representatives.</w:t>
      </w:r>
    </w:p>
    <w:p w14:paraId="64C423B9" w14:textId="4B517A92" w:rsidR="00954D4D" w:rsidRDefault="00954D4D" w:rsidP="00954D4D">
      <w:pPr>
        <w:pStyle w:val="Heading4"/>
      </w:pPr>
      <w:r>
        <w:t xml:space="preserve">“Ultimate Beneficial Owner” </w:t>
      </w:r>
      <w:r w:rsidRPr="00DA727E">
        <w:rPr>
          <w:lang w:bidi="en-US"/>
        </w:rPr>
        <w:t>shall mean any natural person who ultimately either hold</w:t>
      </w:r>
      <w:r w:rsidR="00220E30">
        <w:rPr>
          <w:lang w:bidi="en-US"/>
        </w:rPr>
        <w:t>s</w:t>
      </w:r>
      <w:r w:rsidRPr="00DA727E">
        <w:rPr>
          <w:lang w:bidi="en-US"/>
        </w:rPr>
        <w:t>, directly or indirectly, 25% or more of the voting rights or share capital, or exercise</w:t>
      </w:r>
      <w:r w:rsidR="00220E30">
        <w:rPr>
          <w:lang w:bidi="en-US"/>
        </w:rPr>
        <w:t>s</w:t>
      </w:r>
      <w:r w:rsidRPr="00DA727E">
        <w:rPr>
          <w:lang w:bidi="en-US"/>
        </w:rPr>
        <w:t xml:space="preserve"> controlling power over the Party’s management or administration bodies or over the Party’s General Assembly</w:t>
      </w:r>
      <w:r>
        <w:rPr>
          <w:lang w:bidi="en-US"/>
        </w:rPr>
        <w:t>.</w:t>
      </w:r>
    </w:p>
    <w:p w14:paraId="2C4B63F4" w14:textId="5CD1940E" w:rsidR="00954D4D" w:rsidRDefault="00954D4D" w:rsidP="00954D4D">
      <w:pPr>
        <w:pStyle w:val="Heading4"/>
      </w:pPr>
      <w:r>
        <w:t xml:space="preserve">“Associated Person” shall </w:t>
      </w:r>
      <w:r w:rsidRPr="00DA727E">
        <w:rPr>
          <w:lang w:bidi="en-US"/>
        </w:rPr>
        <w:t>mean any natural or legal person who performs services for or on behalf of a Party in connection with this Agreement, including but not limited to agents, sub-contractors, associates and consultants, partners and collaborators in joint ventures, majority or wholly owned subsidiary companies.</w:t>
      </w:r>
    </w:p>
    <w:p w14:paraId="6F29D2F2" w14:textId="031533CA" w:rsidR="00954D4D" w:rsidRDefault="00954D4D" w:rsidP="00954D4D">
      <w:pPr>
        <w:pStyle w:val="Heading4"/>
      </w:pPr>
      <w:r>
        <w:t xml:space="preserve">“Sanction Laws” </w:t>
      </w:r>
      <w:r w:rsidRPr="00DA727E">
        <w:rPr>
          <w:lang w:bidi="en-US"/>
        </w:rPr>
        <w:t>shall mean (i) any sanctions, prohibitions or requirements imposed by any executive order or by any sanctions program administered by the U.S. Department of the Treasury Office of Foreign Assets Control (“OFAC”), (ii) any sanctions or requirements imposed under similar laws or regulations enacted by the United Nations Security Council, The European Union or any of its Member States, Her Majesty Treasury or other relevant sanctions authority.</w:t>
      </w:r>
    </w:p>
    <w:p w14:paraId="5F707957" w14:textId="1DC29C95" w:rsidR="00954D4D" w:rsidRDefault="00954D4D" w:rsidP="00954D4D">
      <w:pPr>
        <w:pStyle w:val="Heading4"/>
      </w:pPr>
      <w:r>
        <w:t xml:space="preserve">“Sanctioned Party” </w:t>
      </w:r>
      <w:r w:rsidRPr="00DA727E">
        <w:rPr>
          <w:lang w:bidi="en-US"/>
        </w:rPr>
        <w:t xml:space="preserve">shall mean any person or entity subject to trade control or sanctions restrictions under lists maintained by the United States, the European Union, the United Nations, or other countries, including, but not limited to, the EU list of sanctioned parties, the U.S. lists of Specially Designated Nationals and Blocked Persons, Foreign Sanctions Evaders, Denied Parties, Debarred Parties, the U.S. Entities Lists, sanctioned parties under the U.S. State Department's </w:t>
      </w:r>
      <w:proofErr w:type="spellStart"/>
      <w:r w:rsidRPr="00DA727E">
        <w:rPr>
          <w:lang w:bidi="en-US"/>
        </w:rPr>
        <w:t>Nonproliferation</w:t>
      </w:r>
      <w:proofErr w:type="spellEnd"/>
      <w:r w:rsidRPr="00DA727E">
        <w:rPr>
          <w:lang w:bidi="en-US"/>
        </w:rPr>
        <w:t xml:space="preserve"> Sanctions programs, and equivalent lists of restricted or prohibited parties maintained under applicable laws of other countries.</w:t>
      </w:r>
    </w:p>
    <w:p w14:paraId="1A12E8EC" w14:textId="16AEE68B" w:rsidR="00360947" w:rsidRDefault="00360947" w:rsidP="00360947">
      <w:pPr>
        <w:pStyle w:val="Heading4"/>
      </w:pPr>
      <w:r>
        <w:lastRenderedPageBreak/>
        <w:t xml:space="preserve">“Anti-Corruption Laws” shall mean all laws, </w:t>
      </w:r>
      <w:r w:rsidRPr="00DA727E">
        <w:rPr>
          <w:lang w:bidi="en-US"/>
        </w:rPr>
        <w:t xml:space="preserve">rules and regulations of any jurisdiction applicable to the Parties relating to bribery or corruption, including the U.K. Bribery Act, </w:t>
      </w:r>
      <w:r w:rsidR="00220E30">
        <w:rPr>
          <w:lang w:bidi="en-US"/>
        </w:rPr>
        <w:t>L</w:t>
      </w:r>
      <w:r w:rsidRPr="00DA727E">
        <w:rPr>
          <w:lang w:bidi="en-US"/>
        </w:rPr>
        <w:t xml:space="preserve">a </w:t>
      </w:r>
      <w:proofErr w:type="spellStart"/>
      <w:r w:rsidR="00220E30">
        <w:rPr>
          <w:lang w:bidi="en-US"/>
        </w:rPr>
        <w:t>L</w:t>
      </w:r>
      <w:r w:rsidRPr="00DA727E">
        <w:rPr>
          <w:lang w:bidi="en-US"/>
        </w:rPr>
        <w:t>oi</w:t>
      </w:r>
      <w:proofErr w:type="spellEnd"/>
      <w:r w:rsidRPr="00DA727E">
        <w:rPr>
          <w:lang w:bidi="en-US"/>
        </w:rPr>
        <w:t xml:space="preserve"> sur la </w:t>
      </w:r>
      <w:proofErr w:type="spellStart"/>
      <w:r w:rsidR="00220E30">
        <w:rPr>
          <w:lang w:bidi="en-US"/>
        </w:rPr>
        <w:t>T</w:t>
      </w:r>
      <w:r w:rsidRPr="00DA727E">
        <w:rPr>
          <w:lang w:bidi="en-US"/>
        </w:rPr>
        <w:t>ransparence</w:t>
      </w:r>
      <w:proofErr w:type="spellEnd"/>
      <w:r w:rsidRPr="00DA727E">
        <w:rPr>
          <w:lang w:bidi="en-US"/>
        </w:rPr>
        <w:t xml:space="preserve">, </w:t>
      </w:r>
      <w:r w:rsidR="00220E30">
        <w:rPr>
          <w:lang w:bidi="en-US"/>
        </w:rPr>
        <w:t>L</w:t>
      </w:r>
      <w:r w:rsidRPr="00DA727E">
        <w:rPr>
          <w:lang w:bidi="en-US"/>
        </w:rPr>
        <w:t xml:space="preserve">a </w:t>
      </w:r>
      <w:proofErr w:type="spellStart"/>
      <w:r w:rsidR="00220E30">
        <w:rPr>
          <w:lang w:bidi="en-US"/>
        </w:rPr>
        <w:t>L</w:t>
      </w:r>
      <w:r w:rsidRPr="00DA727E">
        <w:rPr>
          <w:lang w:bidi="en-US"/>
        </w:rPr>
        <w:t>utte</w:t>
      </w:r>
      <w:proofErr w:type="spellEnd"/>
      <w:r w:rsidRPr="00DA727E">
        <w:rPr>
          <w:lang w:bidi="en-US"/>
        </w:rPr>
        <w:t xml:space="preserve"> </w:t>
      </w:r>
      <w:proofErr w:type="spellStart"/>
      <w:r w:rsidR="00220E30">
        <w:rPr>
          <w:lang w:bidi="en-US"/>
        </w:rPr>
        <w:t>C</w:t>
      </w:r>
      <w:r w:rsidRPr="00DA727E">
        <w:rPr>
          <w:lang w:bidi="en-US"/>
        </w:rPr>
        <w:t>ontre</w:t>
      </w:r>
      <w:proofErr w:type="spellEnd"/>
      <w:r w:rsidRPr="00DA727E">
        <w:rPr>
          <w:lang w:bidi="en-US"/>
        </w:rPr>
        <w:t xml:space="preserve"> la </w:t>
      </w:r>
      <w:r w:rsidR="00220E30">
        <w:rPr>
          <w:lang w:bidi="en-US"/>
        </w:rPr>
        <w:t>C</w:t>
      </w:r>
      <w:r w:rsidRPr="00DA727E">
        <w:rPr>
          <w:lang w:bidi="en-US"/>
        </w:rPr>
        <w:t xml:space="preserve">orruption et la </w:t>
      </w:r>
      <w:r w:rsidR="00220E30">
        <w:rPr>
          <w:lang w:bidi="en-US"/>
        </w:rPr>
        <w:t>M</w:t>
      </w:r>
      <w:r w:rsidRPr="00DA727E">
        <w:rPr>
          <w:lang w:bidi="en-US"/>
        </w:rPr>
        <w:t xml:space="preserve">odernisation de la </w:t>
      </w:r>
      <w:r w:rsidR="00220E30">
        <w:rPr>
          <w:lang w:bidi="en-US"/>
        </w:rPr>
        <w:t>V</w:t>
      </w:r>
      <w:r w:rsidRPr="00DA727E">
        <w:rPr>
          <w:lang w:bidi="en-US"/>
        </w:rPr>
        <w:t xml:space="preserve">ie </w:t>
      </w:r>
      <w:proofErr w:type="spellStart"/>
      <w:r w:rsidR="00220E30">
        <w:rPr>
          <w:lang w:bidi="en-US"/>
        </w:rPr>
        <w:t>E</w:t>
      </w:r>
      <w:r w:rsidRPr="00DA727E">
        <w:rPr>
          <w:lang w:bidi="en-US"/>
        </w:rPr>
        <w:t>conomique</w:t>
      </w:r>
      <w:proofErr w:type="spellEnd"/>
      <w:r w:rsidRPr="00DA727E">
        <w:rPr>
          <w:lang w:bidi="en-US"/>
        </w:rPr>
        <w:t xml:space="preserve"> of France dated 9 December 2016 and other applicable laws enacted to comply with the OECD Convention dated 17 December 1997 on Combating Bribery of Foreign Public Officials in International Business Transactions and the United Nations Convention against Corruption dated 31 October</w:t>
      </w:r>
      <w:r>
        <w:rPr>
          <w:lang w:bidi="en-US"/>
        </w:rPr>
        <w:t xml:space="preserve"> 2003.</w:t>
      </w:r>
    </w:p>
    <w:p w14:paraId="4AF5412B" w14:textId="77777777" w:rsidR="00360947" w:rsidRDefault="00360947" w:rsidP="00360947">
      <w:pPr>
        <w:pStyle w:val="Heading4"/>
      </w:pPr>
      <w:r w:rsidRPr="00DA727E">
        <w:rPr>
          <w:lang w:bidi="en-US"/>
        </w:rPr>
        <w:t>“Anti-Money Laundering and Financing of Terrorism Laws” shall mean any laws, rules, and regulations of any jurisdiction applicable to the Parties (i) enacted to comply with the FATF’s International Standards on Combating Money Laundering and the Financing of Terrorism and Proliferation (“The FATF Recommendations”) dated February 2012, as updated October 2015 (ii) having a similar object.</w:t>
      </w:r>
    </w:p>
    <w:p w14:paraId="2F1EC68B" w14:textId="77777777" w:rsidR="00360947" w:rsidRDefault="00360947" w:rsidP="00360947">
      <w:pPr>
        <w:pStyle w:val="Heading4"/>
      </w:pPr>
      <w:r w:rsidRPr="00DA727E">
        <w:rPr>
          <w:lang w:bidi="en-US"/>
        </w:rPr>
        <w:t>“Conflict Of Interest” shall mean any link or relation (commercial, financial, intellectual property, personal relationships with individuals or organizations) of a Party, or any of its beneficial(s) owner(s), subsidiary(</w:t>
      </w:r>
      <w:proofErr w:type="spellStart"/>
      <w:r w:rsidRPr="00DA727E">
        <w:rPr>
          <w:lang w:bidi="en-US"/>
        </w:rPr>
        <w:t>ies</w:t>
      </w:r>
      <w:proofErr w:type="spellEnd"/>
      <w:r w:rsidRPr="00DA727E">
        <w:rPr>
          <w:lang w:bidi="en-US"/>
        </w:rPr>
        <w:t>) or Associated person(s) that improperly influence or could improperly influence the performance of the Parties official duties and responsibilities in connection with the application of this Agreement.</w:t>
      </w:r>
    </w:p>
    <w:p w14:paraId="318A36D7" w14:textId="77777777" w:rsidR="00360947" w:rsidRDefault="00360947" w:rsidP="00360947">
      <w:pPr>
        <w:pStyle w:val="Heading3"/>
      </w:pPr>
      <w:r w:rsidRPr="00DA727E">
        <w:rPr>
          <w:lang w:bidi="en-US"/>
        </w:rPr>
        <w:t>In connection with this Agreement, each Party represents and warrants that at the date of its entering into force and for the whole duration of this Agreement:</w:t>
      </w:r>
    </w:p>
    <w:p w14:paraId="2856F001" w14:textId="77777777" w:rsidR="00360947" w:rsidRDefault="00360947" w:rsidP="00360947">
      <w:pPr>
        <w:pStyle w:val="Heading4"/>
      </w:pPr>
      <w:proofErr w:type="gramStart"/>
      <w:r w:rsidRPr="00DA727E">
        <w:rPr>
          <w:lang w:bidi="en-US"/>
        </w:rPr>
        <w:t>it</w:t>
      </w:r>
      <w:proofErr w:type="gramEnd"/>
      <w:r w:rsidRPr="00DA727E">
        <w:rPr>
          <w:lang w:bidi="en-US"/>
        </w:rPr>
        <w:t xml:space="preserve"> is familiar with and agree to comply with any applicable Anticorruption Laws, Sanctions Laws and Anti-Money Laundering and Financing of Terrorism Laws; </w:t>
      </w:r>
    </w:p>
    <w:p w14:paraId="1E39B113" w14:textId="77777777" w:rsidR="00360947" w:rsidRDefault="00360947" w:rsidP="00360947">
      <w:pPr>
        <w:pStyle w:val="Heading4"/>
      </w:pPr>
      <w:proofErr w:type="gramStart"/>
      <w:r w:rsidRPr="00DA727E">
        <w:rPr>
          <w:lang w:bidi="en-US"/>
        </w:rPr>
        <w:t>to</w:t>
      </w:r>
      <w:proofErr w:type="gramEnd"/>
      <w:r w:rsidRPr="00DA727E">
        <w:rPr>
          <w:lang w:bidi="en-US"/>
        </w:rPr>
        <w:t xml:space="preserve"> the best of its knowledge, any information provided to the other Party in the applicable Business Partner Compliance Questionnaire is factually correct and complete at the time of its signature and its remit to the other Party. Furthermore, each Party acknowledges that any material inaccuracy or omission in said questionnaire constitutes a material breach under Article 8.2 above;</w:t>
      </w:r>
    </w:p>
    <w:p w14:paraId="5BE02D3B" w14:textId="77777777" w:rsidR="00360947" w:rsidRDefault="00360947" w:rsidP="00360947">
      <w:pPr>
        <w:pStyle w:val="Heading4"/>
      </w:pPr>
      <w:r w:rsidRPr="00DA727E">
        <w:rPr>
          <w:lang w:bidi="en-US"/>
        </w:rPr>
        <w:t>it has not and will not, directly or indirectly, offer(ed), promise(d), give(n), authorize(d), solicit(ed), accept(ed) any undue pecuniary or other advantage of any kind in any way in connection with this Agreement and that it has taken reasonable measures to prevent any Associated person, from doing so;</w:t>
      </w:r>
    </w:p>
    <w:p w14:paraId="1DB361A0" w14:textId="77777777" w:rsidR="00360947" w:rsidRDefault="00360947" w:rsidP="00360947">
      <w:pPr>
        <w:pStyle w:val="Heading4"/>
      </w:pPr>
      <w:r w:rsidRPr="00DA727E">
        <w:rPr>
          <w:lang w:bidi="en-US"/>
        </w:rPr>
        <w:t>neither it nor any of its Ultimate Beneficial(s) Owner(s) or subsidiaries, or, to the best knowledge of such Party, any Associated person of such parties, is, or is owned or controlled by a Sanctioned Party, nor has engaged or is engaging in dealings, transactions, or any contractual relationship involving any Sanctioned Party and sanctioned country in connection with this Agreement, in each case where such dealings, transactions or any contractual relationship would violate Sanctions Laws;</w:t>
      </w:r>
    </w:p>
    <w:p w14:paraId="5D5CDDAA" w14:textId="77777777" w:rsidR="00360947" w:rsidRDefault="00360947" w:rsidP="00360947">
      <w:pPr>
        <w:pStyle w:val="Heading4"/>
      </w:pPr>
      <w:r w:rsidRPr="00DA727E">
        <w:rPr>
          <w:lang w:bidi="en-US"/>
        </w:rPr>
        <w:t xml:space="preserve">neither it nor any of its Ultimate Beneficial(s) Owner(s) have been, directly or indirectly, involved in any corrupt acts nor have they been prosecuted, convicted, or entered into any Settlement in relation to, or otherwise held </w:t>
      </w:r>
      <w:r w:rsidRPr="00DA727E">
        <w:rPr>
          <w:lang w:bidi="en-US"/>
        </w:rPr>
        <w:lastRenderedPageBreak/>
        <w:t>legally liable for, any corrupt acts at any stage within the past ten (10) years , nor do they appear on any list of contractors or individuals debarred from tendering or participating in any project funded by the World Bank or any other multilateral or bilateral aid agency;</w:t>
      </w:r>
    </w:p>
    <w:p w14:paraId="0432AF2F" w14:textId="77777777" w:rsidR="00360947" w:rsidRDefault="00360947" w:rsidP="00360947">
      <w:pPr>
        <w:pStyle w:val="Heading4"/>
      </w:pPr>
      <w:r w:rsidRPr="00DA727E">
        <w:rPr>
          <w:lang w:bidi="en-US"/>
        </w:rPr>
        <w:t>It has not had any of its funds or assets seized or forfeited in the pursuant to any applicable Anti-Money Laundering and Financing of Terrorism Laws, Anti-corruption Laws, and Sanction Laws;</w:t>
      </w:r>
    </w:p>
    <w:p w14:paraId="4D1ED091" w14:textId="77777777" w:rsidR="00360947" w:rsidRDefault="00360947" w:rsidP="00360947">
      <w:pPr>
        <w:pStyle w:val="Heading4"/>
      </w:pPr>
      <w:r w:rsidRPr="00DA727E">
        <w:rPr>
          <w:lang w:bidi="en-US"/>
        </w:rPr>
        <w:t>It is not subject to a final administrative or judicial decision that results in the prohibition to enter into any agreements with governmental financial institutions or with the public administration, or to receive incentives, subsidies, grants, donations or loans from governmental bodies or entities and public or government-controlled financial institutions, as a consequence of unlawful acts defined by law;</w:t>
      </w:r>
    </w:p>
    <w:p w14:paraId="55FEAA6E" w14:textId="77777777" w:rsidR="00360947" w:rsidRDefault="00360947" w:rsidP="00360947">
      <w:pPr>
        <w:pStyle w:val="Heading4"/>
      </w:pPr>
      <w:r w:rsidRPr="00DA727E">
        <w:rPr>
          <w:lang w:bidi="en-US"/>
        </w:rPr>
        <w:t>it has kept and will keep, pursuant to the provisions applicable to the parties, complete and accurate records of all transactions and such records shall state in reasonable detail the purpose of each expense and the receipt and distribution of assets;</w:t>
      </w:r>
    </w:p>
    <w:p w14:paraId="466E943B" w14:textId="77777777" w:rsidR="00360947" w:rsidRDefault="00360947" w:rsidP="00360947">
      <w:pPr>
        <w:pStyle w:val="Heading4"/>
      </w:pPr>
      <w:r w:rsidRPr="00DA727E">
        <w:rPr>
          <w:lang w:bidi="en-US"/>
        </w:rPr>
        <w:t>it has not and will not use the relationship with the other Party and its legal business entities to knowingly disguise the origin or the destination of illegally obtained resources, or to finance illegal activities, or to violate or evade applicable Sanctions laws, directly or indirectly;</w:t>
      </w:r>
    </w:p>
    <w:p w14:paraId="226D0DE5" w14:textId="77777777" w:rsidR="00360947" w:rsidRDefault="00360947" w:rsidP="00360947">
      <w:pPr>
        <w:pStyle w:val="Heading4"/>
      </w:pPr>
      <w:proofErr w:type="gramStart"/>
      <w:r>
        <w:rPr>
          <w:lang w:bidi="en-US"/>
        </w:rPr>
        <w:t>i</w:t>
      </w:r>
      <w:r w:rsidRPr="00DA727E">
        <w:rPr>
          <w:lang w:bidi="en-US"/>
        </w:rPr>
        <w:t>t</w:t>
      </w:r>
      <w:proofErr w:type="gramEnd"/>
      <w:r w:rsidRPr="00DA727E">
        <w:rPr>
          <w:lang w:bidi="en-US"/>
        </w:rPr>
        <w:t xml:space="preserve"> shall cooperate in good faith towards the good implementation of this Agreement and in compliance with all Applicable Laws. </w:t>
      </w:r>
    </w:p>
    <w:p w14:paraId="075605DC" w14:textId="2CB7B46B" w:rsidR="00360947" w:rsidRDefault="00360947" w:rsidP="00360947">
      <w:pPr>
        <w:pStyle w:val="Heading3"/>
      </w:pPr>
      <w:proofErr w:type="gramStart"/>
      <w:r>
        <w:rPr>
          <w:lang w:bidi="en-US"/>
        </w:rPr>
        <w:t>i</w:t>
      </w:r>
      <w:r w:rsidRPr="00DA727E">
        <w:rPr>
          <w:lang w:bidi="en-US"/>
        </w:rPr>
        <w:t>n</w:t>
      </w:r>
      <w:proofErr w:type="gramEnd"/>
      <w:r w:rsidRPr="00DA727E">
        <w:rPr>
          <w:lang w:bidi="en-US"/>
        </w:rPr>
        <w:t xml:space="preserve"> the event that a Party engages any third party in relation to any activity connected with this Agreement (including, without limitation, where such Party subcontracts any work to any third party), it shall ensure that:</w:t>
      </w:r>
    </w:p>
    <w:p w14:paraId="2BA2D19A" w14:textId="77777777" w:rsidR="00360947" w:rsidRDefault="00360947" w:rsidP="00360947">
      <w:pPr>
        <w:pStyle w:val="Heading4"/>
      </w:pPr>
      <w:r w:rsidRPr="00DA727E">
        <w:rPr>
          <w:lang w:bidi="en-US"/>
        </w:rPr>
        <w:t xml:space="preserve">provisions equivalent to this Clause 14.15 are included within the contract or terms of engagement under which that third party is appointed to carry out the relevant activity connected with this Agreement; and </w:t>
      </w:r>
    </w:p>
    <w:p w14:paraId="08F1B67B" w14:textId="77777777" w:rsidR="00360947" w:rsidRDefault="00360947" w:rsidP="00360947">
      <w:pPr>
        <w:pStyle w:val="Heading4"/>
      </w:pPr>
      <w:proofErr w:type="gramStart"/>
      <w:r w:rsidRPr="00DA727E">
        <w:rPr>
          <w:lang w:bidi="en-US"/>
        </w:rPr>
        <w:t>either</w:t>
      </w:r>
      <w:proofErr w:type="gramEnd"/>
      <w:r w:rsidRPr="00DA727E">
        <w:rPr>
          <w:lang w:bidi="en-US"/>
        </w:rPr>
        <w:t xml:space="preserve"> Party shall be entitled to enforce the abovementioned provisions (as against the relevant third party) as if it were the Party responsible.</w:t>
      </w:r>
    </w:p>
    <w:p w14:paraId="70DC4456" w14:textId="77777777" w:rsidR="00360947" w:rsidRDefault="00360947" w:rsidP="00360947">
      <w:pPr>
        <w:pStyle w:val="Heading3"/>
      </w:pPr>
      <w:proofErr w:type="gramStart"/>
      <w:r>
        <w:rPr>
          <w:lang w:bidi="en-US"/>
        </w:rPr>
        <w:t>e</w:t>
      </w:r>
      <w:r w:rsidRPr="00DA727E">
        <w:rPr>
          <w:lang w:bidi="en-US"/>
        </w:rPr>
        <w:t>ach</w:t>
      </w:r>
      <w:proofErr w:type="gramEnd"/>
      <w:r w:rsidRPr="00DA727E">
        <w:rPr>
          <w:lang w:bidi="en-US"/>
        </w:rPr>
        <w:t xml:space="preserve"> Party shall notify the other Party immediately if, during the term of this Agreement, it becomes aware that:</w:t>
      </w:r>
    </w:p>
    <w:p w14:paraId="0B96FF49" w14:textId="34D3FD1E" w:rsidR="00360947" w:rsidRDefault="00360947" w:rsidP="00360947">
      <w:pPr>
        <w:pStyle w:val="Heading4"/>
      </w:pPr>
      <w:proofErr w:type="gramStart"/>
      <w:r w:rsidRPr="00DA727E">
        <w:rPr>
          <w:lang w:bidi="en-US"/>
        </w:rPr>
        <w:t>there</w:t>
      </w:r>
      <w:proofErr w:type="gramEnd"/>
      <w:r w:rsidRPr="00DA727E">
        <w:rPr>
          <w:lang w:bidi="en-US"/>
        </w:rPr>
        <w:t xml:space="preserve"> is any knowledge of a potential failure to </w:t>
      </w:r>
      <w:proofErr w:type="spellStart"/>
      <w:r w:rsidRPr="00DA727E">
        <w:rPr>
          <w:lang w:bidi="en-US"/>
        </w:rPr>
        <w:t>honor</w:t>
      </w:r>
      <w:proofErr w:type="spellEnd"/>
      <w:r w:rsidRPr="00DA727E">
        <w:rPr>
          <w:lang w:bidi="en-US"/>
        </w:rPr>
        <w:t xml:space="preserve"> any contractual obligation under this clause 14.15;</w:t>
      </w:r>
    </w:p>
    <w:p w14:paraId="012591F3" w14:textId="77777777" w:rsidR="00360947" w:rsidRDefault="00360947" w:rsidP="00360947">
      <w:pPr>
        <w:pStyle w:val="Heading4"/>
      </w:pPr>
      <w:proofErr w:type="gramStart"/>
      <w:r w:rsidRPr="00DA727E">
        <w:rPr>
          <w:lang w:bidi="en-US"/>
        </w:rPr>
        <w:t>it</w:t>
      </w:r>
      <w:proofErr w:type="gramEnd"/>
      <w:r w:rsidRPr="00DA727E">
        <w:rPr>
          <w:lang w:bidi="en-US"/>
        </w:rPr>
        <w:t xml:space="preserve"> or any of its Ultimate Beneficial Owners or any of its Associated Persons have or may have committed a prohibited act in connection with the performance of this Agreement;</w:t>
      </w:r>
    </w:p>
    <w:p w14:paraId="63C7B2D5" w14:textId="7F24761C" w:rsidR="00360947" w:rsidRDefault="00360947" w:rsidP="00360947">
      <w:pPr>
        <w:pStyle w:val="Heading4"/>
      </w:pPr>
      <w:proofErr w:type="gramStart"/>
      <w:r w:rsidRPr="00DA727E">
        <w:rPr>
          <w:lang w:bidi="en-US"/>
        </w:rPr>
        <w:t>it</w:t>
      </w:r>
      <w:proofErr w:type="gramEnd"/>
      <w:r w:rsidRPr="00DA727E">
        <w:rPr>
          <w:lang w:bidi="en-US"/>
        </w:rPr>
        <w:t xml:space="preserve"> or any of its Ultimate Beneficial Owners or any of its Associated Persons is in any situation of Conflict of Interest;</w:t>
      </w:r>
    </w:p>
    <w:p w14:paraId="2783B84A" w14:textId="24AE3FBD" w:rsidR="00360947" w:rsidRPr="00954D4D" w:rsidRDefault="00360947" w:rsidP="00463977">
      <w:pPr>
        <w:pStyle w:val="Heading4"/>
      </w:pPr>
      <w:r w:rsidRPr="00DA727E">
        <w:rPr>
          <w:lang w:bidi="en-US"/>
        </w:rPr>
        <w:lastRenderedPageBreak/>
        <w:t>it or any of its Ultimate Beneficial Owners or any of its Associated Persons are subject to any action (voluntary disclosure, investigation, prosecution) in connection with Anticorruption Laws, Anti Money Laundering and Financing Terrorism Law or Sanction Laws applicable, after the date of the remit of the Compliance Questionnaire, whether such action was caused by its own acts or by the acts of an Associated Person, insofar as such action could affect the good performance of the Agreement such as the refusal of a financing, an authorization, a service provided, an anticipated participation by third parties.</w:t>
      </w:r>
    </w:p>
    <w:p w14:paraId="37CC21E7" w14:textId="77777777" w:rsidR="00514B2F" w:rsidRDefault="00514B2F" w:rsidP="00514B2F">
      <w:pPr>
        <w:pStyle w:val="wText"/>
        <w:tabs>
          <w:tab w:val="left" w:pos="709"/>
        </w:tabs>
      </w:pPr>
    </w:p>
    <w:p w14:paraId="2D3D6480" w14:textId="77777777" w:rsidR="00514B2F" w:rsidRDefault="00514B2F" w:rsidP="00514B2F">
      <w:pPr>
        <w:pStyle w:val="wText"/>
        <w:tabs>
          <w:tab w:val="left" w:pos="709"/>
        </w:tabs>
      </w:pPr>
    </w:p>
    <w:p w14:paraId="27454437" w14:textId="77777777" w:rsidR="00514B2F" w:rsidRDefault="00514B2F" w:rsidP="00514B2F">
      <w:pPr>
        <w:pStyle w:val="wText"/>
        <w:tabs>
          <w:tab w:val="left" w:pos="709"/>
        </w:tabs>
      </w:pPr>
    </w:p>
    <w:p w14:paraId="2756B0EC" w14:textId="77777777" w:rsidR="00514B2F" w:rsidRDefault="008E5E45" w:rsidP="00514B2F">
      <w:pPr>
        <w:tabs>
          <w:tab w:val="left" w:pos="709"/>
        </w:tabs>
        <w:spacing w:after="200" w:line="276" w:lineRule="auto"/>
      </w:pPr>
      <w:r>
        <w:br w:type="page"/>
      </w:r>
    </w:p>
    <w:p w14:paraId="43CE1764" w14:textId="3B21F260" w:rsidR="00514B2F" w:rsidRPr="00985D86" w:rsidRDefault="0097227F" w:rsidP="00514B2F">
      <w:pPr>
        <w:pStyle w:val="Schedule1"/>
        <w:numPr>
          <w:ilvl w:val="0"/>
          <w:numId w:val="12"/>
        </w:numPr>
        <w:tabs>
          <w:tab w:val="left" w:pos="709"/>
        </w:tabs>
        <w:jc w:val="center"/>
        <w:rPr>
          <w:sz w:val="22"/>
          <w:szCs w:val="22"/>
        </w:rPr>
      </w:pPr>
      <w:bookmarkStart w:id="140" w:name="_Ref372198943"/>
      <w:bookmarkStart w:id="141" w:name="_Ref372198958"/>
      <w:bookmarkStart w:id="142" w:name="_Toc434998101"/>
      <w:bookmarkStart w:id="143" w:name="_Hlk69125125"/>
      <w:r>
        <w:rPr>
          <w:sz w:val="22"/>
          <w:szCs w:val="22"/>
        </w:rPr>
        <w:lastRenderedPageBreak/>
        <w:br/>
      </w:r>
      <w:r w:rsidR="008E5E45" w:rsidRPr="00985D86">
        <w:rPr>
          <w:sz w:val="22"/>
          <w:szCs w:val="22"/>
        </w:rPr>
        <w:t xml:space="preserve">Summary of Contract </w:t>
      </w:r>
      <w:r w:rsidR="008E5E45" w:rsidRPr="003271BA">
        <w:rPr>
          <w:sz w:val="22"/>
          <w:szCs w:val="22"/>
        </w:rPr>
        <w:t>Information</w:t>
      </w:r>
      <w:bookmarkEnd w:id="140"/>
      <w:bookmarkEnd w:id="141"/>
      <w:r w:rsidR="008E5E45">
        <w:rPr>
          <w:rStyle w:val="FootnoteReference"/>
          <w:sz w:val="22"/>
          <w:szCs w:val="22"/>
        </w:rPr>
        <w:footnoteReference w:id="8"/>
      </w:r>
      <w:bookmarkEnd w:id="142"/>
    </w:p>
    <w:tbl>
      <w:tblPr>
        <w:tblStyle w:val="TableGrid"/>
        <w:tblW w:w="4596" w:type="pct"/>
        <w:jc w:val="center"/>
        <w:tblLayout w:type="fixed"/>
        <w:tblCellMar>
          <w:left w:w="115" w:type="dxa"/>
          <w:right w:w="115" w:type="dxa"/>
        </w:tblCellMar>
        <w:tblLook w:val="04A0" w:firstRow="1" w:lastRow="0" w:firstColumn="1" w:lastColumn="0" w:noHBand="0" w:noVBand="1"/>
      </w:tblPr>
      <w:tblGrid>
        <w:gridCol w:w="805"/>
        <w:gridCol w:w="4720"/>
        <w:gridCol w:w="2763"/>
      </w:tblGrid>
      <w:tr w:rsidR="001C1394" w14:paraId="59B90B01" w14:textId="77777777" w:rsidTr="00514B2F">
        <w:trPr>
          <w:jc w:val="center"/>
        </w:trPr>
        <w:tc>
          <w:tcPr>
            <w:tcW w:w="821" w:type="dxa"/>
          </w:tcPr>
          <w:p w14:paraId="54642002" w14:textId="77777777" w:rsidR="00514B2F" w:rsidRPr="00985D86" w:rsidRDefault="00514B2F" w:rsidP="00514B2F">
            <w:pPr>
              <w:pStyle w:val="ListParagraph"/>
              <w:numPr>
                <w:ilvl w:val="0"/>
                <w:numId w:val="13"/>
              </w:numPr>
              <w:tabs>
                <w:tab w:val="left" w:pos="709"/>
              </w:tabs>
              <w:spacing w:before="60" w:after="120"/>
              <w:ind w:left="360"/>
              <w:rPr>
                <w:rFonts w:eastAsia="Times New Roman"/>
              </w:rPr>
            </w:pPr>
            <w:bookmarkStart w:id="144" w:name="_Ref384806235"/>
            <w:bookmarkEnd w:id="143"/>
          </w:p>
        </w:tc>
        <w:bookmarkEnd w:id="144"/>
        <w:tc>
          <w:tcPr>
            <w:tcW w:w="4851" w:type="dxa"/>
          </w:tcPr>
          <w:p w14:paraId="202CCDE9" w14:textId="77777777" w:rsidR="00514B2F" w:rsidRPr="00937A71" w:rsidRDefault="008E5E45" w:rsidP="00514B2F">
            <w:pPr>
              <w:tabs>
                <w:tab w:val="left" w:pos="709"/>
              </w:tabs>
              <w:spacing w:before="60" w:after="120"/>
            </w:pPr>
            <w:r w:rsidRPr="00937A71">
              <w:rPr>
                <w:rFonts w:eastAsia="Times New Roman"/>
              </w:rPr>
              <w:t>DFS Fee</w:t>
            </w:r>
          </w:p>
        </w:tc>
        <w:tc>
          <w:tcPr>
            <w:tcW w:w="2837" w:type="dxa"/>
          </w:tcPr>
          <w:p w14:paraId="71E42DAC" w14:textId="77777777" w:rsidR="00514B2F" w:rsidRPr="00937A71" w:rsidRDefault="008E5E45" w:rsidP="00514B2F">
            <w:pPr>
              <w:tabs>
                <w:tab w:val="left" w:pos="709"/>
              </w:tabs>
              <w:spacing w:before="60" w:after="120"/>
              <w:rPr>
                <w:rFonts w:ascii="Calisto MT" w:hAnsi="Calisto MT"/>
              </w:rPr>
            </w:pPr>
            <w:r w:rsidRPr="00937A71">
              <w:rPr>
                <w:rFonts w:eastAsia="Times New Roman"/>
              </w:rPr>
              <w:t xml:space="preserve">SAR </w:t>
            </w:r>
            <w:r w:rsidRPr="00A741AF">
              <w:rPr>
                <w:rFonts w:eastAsia="Times New Roman"/>
                <w:highlight w:val="yellow"/>
              </w:rPr>
              <w:t>[●]</w:t>
            </w:r>
            <w:r>
              <w:rPr>
                <w:rStyle w:val="FootnoteReference"/>
                <w:rFonts w:eastAsia="Times New Roman"/>
              </w:rPr>
              <w:footnoteReference w:id="9"/>
            </w:r>
          </w:p>
        </w:tc>
      </w:tr>
      <w:tr w:rsidR="001C1394" w14:paraId="081B1BC0" w14:textId="77777777" w:rsidTr="00514B2F">
        <w:trPr>
          <w:jc w:val="center"/>
        </w:trPr>
        <w:tc>
          <w:tcPr>
            <w:tcW w:w="821" w:type="dxa"/>
          </w:tcPr>
          <w:p w14:paraId="2AE81861" w14:textId="77777777" w:rsidR="00514B2F" w:rsidRPr="00937A71" w:rsidRDefault="00514B2F" w:rsidP="00514B2F">
            <w:pPr>
              <w:pStyle w:val="ListParagraph"/>
              <w:numPr>
                <w:ilvl w:val="0"/>
                <w:numId w:val="13"/>
              </w:numPr>
              <w:tabs>
                <w:tab w:val="left" w:pos="709"/>
              </w:tabs>
              <w:spacing w:before="60" w:after="120"/>
              <w:ind w:left="360"/>
              <w:rPr>
                <w:rFonts w:eastAsia="Times New Roman"/>
              </w:rPr>
            </w:pPr>
            <w:bookmarkStart w:id="145" w:name="_Ref384806183"/>
          </w:p>
        </w:tc>
        <w:bookmarkEnd w:id="145"/>
        <w:tc>
          <w:tcPr>
            <w:tcW w:w="4851" w:type="dxa"/>
          </w:tcPr>
          <w:p w14:paraId="24FC141C" w14:textId="05BFA91C" w:rsidR="00514B2F" w:rsidRPr="00937A71" w:rsidRDefault="00405BA1" w:rsidP="00514B2F">
            <w:pPr>
              <w:pStyle w:val="wText"/>
              <w:tabs>
                <w:tab w:val="left" w:pos="709"/>
              </w:tabs>
              <w:spacing w:before="60" w:after="120"/>
              <w:jc w:val="left"/>
            </w:pPr>
            <w:r>
              <w:rPr>
                <w:rFonts w:eastAsia="Times New Roman"/>
              </w:rPr>
              <w:t>[</w:t>
            </w:r>
            <w:r w:rsidR="008E5E45" w:rsidRPr="00937A71">
              <w:rPr>
                <w:rFonts w:eastAsia="Times New Roman"/>
              </w:rPr>
              <w:t>Minimum Guaranteed Energy Savings</w:t>
            </w:r>
            <w:r>
              <w:rPr>
                <w:rFonts w:eastAsia="Times New Roman"/>
              </w:rPr>
              <w:t>]</w:t>
            </w:r>
            <w:r>
              <w:rPr>
                <w:rStyle w:val="FootnoteReference"/>
                <w:rFonts w:eastAsia="Times New Roman"/>
              </w:rPr>
              <w:t xml:space="preserve"> </w:t>
            </w:r>
            <w:r>
              <w:rPr>
                <w:rStyle w:val="FootnoteReference"/>
                <w:rFonts w:eastAsia="Times New Roman"/>
              </w:rPr>
              <w:footnoteReference w:id="10"/>
            </w:r>
          </w:p>
        </w:tc>
        <w:tc>
          <w:tcPr>
            <w:tcW w:w="2837" w:type="dxa"/>
          </w:tcPr>
          <w:p w14:paraId="759C4BF6" w14:textId="77777777" w:rsidR="00514B2F" w:rsidRPr="00937A71" w:rsidRDefault="008E5E45" w:rsidP="00514B2F">
            <w:pPr>
              <w:pStyle w:val="wText"/>
              <w:tabs>
                <w:tab w:val="left" w:pos="709"/>
              </w:tabs>
              <w:spacing w:before="60" w:after="120"/>
              <w:jc w:val="left"/>
              <w:rPr>
                <w:rFonts w:eastAsia="Times New Roman"/>
              </w:rPr>
            </w:pPr>
            <w:r w:rsidRPr="00A741AF">
              <w:rPr>
                <w:rFonts w:eastAsia="Times New Roman"/>
                <w:highlight w:val="yellow"/>
              </w:rPr>
              <w:t>[●]</w:t>
            </w:r>
            <w:r w:rsidRPr="00937A71">
              <w:rPr>
                <w:rFonts w:eastAsia="Times New Roman"/>
              </w:rPr>
              <w:t xml:space="preserve"> kWh in each Guarantee Year</w:t>
            </w:r>
          </w:p>
        </w:tc>
      </w:tr>
      <w:tr w:rsidR="001C1394" w14:paraId="694C1ED5" w14:textId="77777777" w:rsidTr="00514B2F">
        <w:trPr>
          <w:jc w:val="center"/>
        </w:trPr>
        <w:tc>
          <w:tcPr>
            <w:tcW w:w="821" w:type="dxa"/>
          </w:tcPr>
          <w:p w14:paraId="13044023" w14:textId="77777777" w:rsidR="00514B2F" w:rsidRPr="00937A71" w:rsidRDefault="00514B2F" w:rsidP="00514B2F">
            <w:pPr>
              <w:pStyle w:val="ListParagraph"/>
              <w:numPr>
                <w:ilvl w:val="0"/>
                <w:numId w:val="13"/>
              </w:numPr>
              <w:tabs>
                <w:tab w:val="left" w:pos="709"/>
              </w:tabs>
              <w:spacing w:before="60" w:after="120"/>
              <w:ind w:left="360"/>
              <w:rPr>
                <w:rFonts w:eastAsia="Times New Roman"/>
              </w:rPr>
            </w:pPr>
            <w:bookmarkStart w:id="146" w:name="_Ref384806213"/>
          </w:p>
        </w:tc>
        <w:bookmarkEnd w:id="146"/>
        <w:tc>
          <w:tcPr>
            <w:tcW w:w="4851" w:type="dxa"/>
          </w:tcPr>
          <w:p w14:paraId="251D38B6" w14:textId="77777777" w:rsidR="00514B2F" w:rsidRPr="00937A71" w:rsidRDefault="008E5E45" w:rsidP="00514B2F">
            <w:pPr>
              <w:pStyle w:val="wText"/>
              <w:tabs>
                <w:tab w:val="left" w:pos="709"/>
              </w:tabs>
              <w:spacing w:before="60" w:after="120"/>
              <w:jc w:val="left"/>
              <w:rPr>
                <w:rFonts w:eastAsia="Times New Roman"/>
              </w:rPr>
            </w:pPr>
            <w:r w:rsidRPr="00937A71">
              <w:rPr>
                <w:rFonts w:eastAsia="Times New Roman"/>
              </w:rPr>
              <w:t>Maximum Payback Period</w:t>
            </w:r>
            <w:r>
              <w:rPr>
                <w:rStyle w:val="FootnoteReference"/>
                <w:rFonts w:eastAsia="Times New Roman"/>
              </w:rPr>
              <w:footnoteReference w:id="11"/>
            </w:r>
          </w:p>
        </w:tc>
        <w:tc>
          <w:tcPr>
            <w:tcW w:w="2837" w:type="dxa"/>
          </w:tcPr>
          <w:p w14:paraId="6D156838" w14:textId="77777777" w:rsidR="00514B2F" w:rsidRPr="00937A71" w:rsidRDefault="008E5E45" w:rsidP="00514B2F">
            <w:pPr>
              <w:pStyle w:val="wText"/>
              <w:tabs>
                <w:tab w:val="left" w:pos="709"/>
              </w:tabs>
              <w:spacing w:before="60" w:after="120"/>
              <w:jc w:val="left"/>
              <w:rPr>
                <w:rFonts w:eastAsia="Times New Roman"/>
              </w:rPr>
            </w:pPr>
            <w:r w:rsidRPr="00A741AF">
              <w:rPr>
                <w:rFonts w:eastAsia="Times New Roman"/>
                <w:highlight w:val="yellow"/>
              </w:rPr>
              <w:t>[●]</w:t>
            </w:r>
            <w:r w:rsidRPr="00937A71">
              <w:rPr>
                <w:rFonts w:eastAsia="Times New Roman"/>
              </w:rPr>
              <w:t xml:space="preserve"> years</w:t>
            </w:r>
            <w:r>
              <w:rPr>
                <w:rStyle w:val="FootnoteReference"/>
                <w:rFonts w:eastAsia="Times New Roman"/>
              </w:rPr>
              <w:footnoteReference w:id="12"/>
            </w:r>
          </w:p>
        </w:tc>
      </w:tr>
      <w:tr w:rsidR="001C1394" w14:paraId="77F70C77" w14:textId="77777777" w:rsidTr="00514B2F">
        <w:trPr>
          <w:jc w:val="center"/>
        </w:trPr>
        <w:tc>
          <w:tcPr>
            <w:tcW w:w="821" w:type="dxa"/>
          </w:tcPr>
          <w:p w14:paraId="2847C033" w14:textId="77777777" w:rsidR="00514B2F" w:rsidRPr="00937A71" w:rsidRDefault="00514B2F" w:rsidP="00514B2F">
            <w:pPr>
              <w:pStyle w:val="ListParagraph"/>
              <w:numPr>
                <w:ilvl w:val="0"/>
                <w:numId w:val="13"/>
              </w:numPr>
              <w:tabs>
                <w:tab w:val="left" w:pos="709"/>
              </w:tabs>
              <w:spacing w:before="60" w:after="120"/>
              <w:ind w:left="360"/>
              <w:rPr>
                <w:rFonts w:eastAsia="Times New Roman"/>
              </w:rPr>
            </w:pPr>
            <w:bookmarkStart w:id="147" w:name="_Ref384806259"/>
          </w:p>
        </w:tc>
        <w:bookmarkEnd w:id="147"/>
        <w:tc>
          <w:tcPr>
            <w:tcW w:w="4851" w:type="dxa"/>
          </w:tcPr>
          <w:p w14:paraId="63A530CD" w14:textId="77777777" w:rsidR="00514B2F" w:rsidRPr="00937A71" w:rsidRDefault="008E5E45" w:rsidP="00514B2F">
            <w:pPr>
              <w:tabs>
                <w:tab w:val="left" w:pos="709"/>
              </w:tabs>
              <w:spacing w:before="60" w:after="120"/>
            </w:pPr>
            <w:r w:rsidRPr="00937A71">
              <w:rPr>
                <w:rFonts w:eastAsia="Times New Roman"/>
              </w:rPr>
              <w:t>Length of Performance Guarantee Period under ESPC</w:t>
            </w:r>
          </w:p>
        </w:tc>
        <w:tc>
          <w:tcPr>
            <w:tcW w:w="2837" w:type="dxa"/>
          </w:tcPr>
          <w:p w14:paraId="534E253A" w14:textId="77777777" w:rsidR="00514B2F" w:rsidRPr="00937A71" w:rsidRDefault="008E5E45" w:rsidP="00514B2F">
            <w:pPr>
              <w:tabs>
                <w:tab w:val="left" w:pos="709"/>
              </w:tabs>
              <w:spacing w:before="60" w:after="120"/>
              <w:rPr>
                <w:rFonts w:eastAsia="Times New Roman"/>
              </w:rPr>
            </w:pPr>
            <w:r w:rsidRPr="00A741AF">
              <w:rPr>
                <w:rFonts w:eastAsia="Times New Roman"/>
                <w:highlight w:val="yellow"/>
              </w:rPr>
              <w:t>[●]</w:t>
            </w:r>
            <w:r w:rsidRPr="00937A71">
              <w:rPr>
                <w:rFonts w:eastAsia="Times New Roman"/>
              </w:rPr>
              <w:t xml:space="preserve"> years</w:t>
            </w:r>
            <w:r>
              <w:rPr>
                <w:rStyle w:val="FootnoteReference"/>
                <w:rFonts w:eastAsia="Times New Roman"/>
              </w:rPr>
              <w:footnoteReference w:id="13"/>
            </w:r>
          </w:p>
        </w:tc>
      </w:tr>
    </w:tbl>
    <w:p w14:paraId="5BA62EBC" w14:textId="1FCB30EB" w:rsidR="00514B2F" w:rsidRDefault="00514B2F" w:rsidP="00514B2F">
      <w:pPr>
        <w:pStyle w:val="wText"/>
        <w:tabs>
          <w:tab w:val="left" w:pos="709"/>
        </w:tabs>
      </w:pPr>
    </w:p>
    <w:p w14:paraId="51205D78" w14:textId="61AEA3FA" w:rsidR="003E1F0D" w:rsidRDefault="003E1F0D" w:rsidP="00514B2F">
      <w:pPr>
        <w:pStyle w:val="wText"/>
        <w:tabs>
          <w:tab w:val="left" w:pos="709"/>
        </w:tabs>
      </w:pPr>
    </w:p>
    <w:p w14:paraId="03D5906E" w14:textId="7980919F" w:rsidR="003E1F0D" w:rsidRDefault="003E1F0D" w:rsidP="00514B2F">
      <w:pPr>
        <w:pStyle w:val="wText"/>
        <w:tabs>
          <w:tab w:val="left" w:pos="709"/>
        </w:tabs>
      </w:pPr>
    </w:p>
    <w:p w14:paraId="545F7CD8" w14:textId="6E453C83" w:rsidR="003E1F0D" w:rsidRDefault="003E1F0D" w:rsidP="00514B2F">
      <w:pPr>
        <w:pStyle w:val="wText"/>
        <w:tabs>
          <w:tab w:val="left" w:pos="709"/>
        </w:tabs>
      </w:pPr>
    </w:p>
    <w:p w14:paraId="712F69D1" w14:textId="42FB7D6C" w:rsidR="003E1F0D" w:rsidRDefault="003E1F0D" w:rsidP="00514B2F">
      <w:pPr>
        <w:pStyle w:val="wText"/>
        <w:tabs>
          <w:tab w:val="left" w:pos="709"/>
        </w:tabs>
      </w:pPr>
    </w:p>
    <w:p w14:paraId="450773DF" w14:textId="49F51178" w:rsidR="003E1F0D" w:rsidRDefault="003E1F0D" w:rsidP="00514B2F">
      <w:pPr>
        <w:pStyle w:val="wText"/>
        <w:tabs>
          <w:tab w:val="left" w:pos="709"/>
        </w:tabs>
      </w:pPr>
    </w:p>
    <w:p w14:paraId="59AC122B" w14:textId="3941D2D7" w:rsidR="003E1F0D" w:rsidRDefault="003E1F0D" w:rsidP="00514B2F">
      <w:pPr>
        <w:pStyle w:val="wText"/>
        <w:tabs>
          <w:tab w:val="left" w:pos="709"/>
        </w:tabs>
      </w:pPr>
    </w:p>
    <w:p w14:paraId="2D424611" w14:textId="6286CA59" w:rsidR="003E1F0D" w:rsidRDefault="003E1F0D" w:rsidP="00514B2F">
      <w:pPr>
        <w:pStyle w:val="wText"/>
        <w:tabs>
          <w:tab w:val="left" w:pos="709"/>
        </w:tabs>
      </w:pPr>
    </w:p>
    <w:p w14:paraId="680D9FCE" w14:textId="6DB89C1E" w:rsidR="003E1F0D" w:rsidRDefault="003E1F0D" w:rsidP="00514B2F">
      <w:pPr>
        <w:pStyle w:val="wText"/>
        <w:tabs>
          <w:tab w:val="left" w:pos="709"/>
        </w:tabs>
      </w:pPr>
    </w:p>
    <w:p w14:paraId="5E4A1585" w14:textId="5B287B70" w:rsidR="003E1F0D" w:rsidRDefault="003E1F0D" w:rsidP="00514B2F">
      <w:pPr>
        <w:pStyle w:val="wText"/>
        <w:tabs>
          <w:tab w:val="left" w:pos="709"/>
        </w:tabs>
      </w:pPr>
    </w:p>
    <w:p w14:paraId="3B1455A6" w14:textId="1626929B" w:rsidR="003E1F0D" w:rsidRDefault="003E1F0D" w:rsidP="00514B2F">
      <w:pPr>
        <w:pStyle w:val="wText"/>
        <w:tabs>
          <w:tab w:val="left" w:pos="709"/>
        </w:tabs>
      </w:pPr>
    </w:p>
    <w:p w14:paraId="60D2FADB" w14:textId="18EE8664" w:rsidR="003E1F0D" w:rsidRDefault="003E1F0D" w:rsidP="00514B2F">
      <w:pPr>
        <w:pStyle w:val="wText"/>
        <w:tabs>
          <w:tab w:val="left" w:pos="709"/>
        </w:tabs>
      </w:pPr>
    </w:p>
    <w:p w14:paraId="11A67436" w14:textId="39C4F2D7" w:rsidR="003E1F0D" w:rsidRDefault="003E1F0D" w:rsidP="00514B2F">
      <w:pPr>
        <w:pStyle w:val="wText"/>
        <w:tabs>
          <w:tab w:val="left" w:pos="709"/>
        </w:tabs>
      </w:pPr>
    </w:p>
    <w:p w14:paraId="27805136" w14:textId="00B839E5" w:rsidR="003E1F0D" w:rsidRDefault="003E1F0D" w:rsidP="00514B2F">
      <w:pPr>
        <w:pStyle w:val="wText"/>
        <w:tabs>
          <w:tab w:val="left" w:pos="709"/>
        </w:tabs>
      </w:pPr>
    </w:p>
    <w:p w14:paraId="7900C51D" w14:textId="205C25D1" w:rsidR="003E1F0D" w:rsidRDefault="0097227F" w:rsidP="003E1F0D">
      <w:pPr>
        <w:pStyle w:val="Schedule1"/>
        <w:numPr>
          <w:ilvl w:val="0"/>
          <w:numId w:val="12"/>
        </w:numPr>
        <w:tabs>
          <w:tab w:val="left" w:pos="709"/>
        </w:tabs>
        <w:jc w:val="center"/>
        <w:rPr>
          <w:sz w:val="22"/>
          <w:szCs w:val="22"/>
        </w:rPr>
      </w:pPr>
      <w:r>
        <w:rPr>
          <w:sz w:val="22"/>
          <w:szCs w:val="22"/>
        </w:rPr>
        <w:lastRenderedPageBreak/>
        <w:br/>
      </w:r>
      <w:r w:rsidR="003E1F0D">
        <w:rPr>
          <w:sz w:val="22"/>
          <w:szCs w:val="22"/>
        </w:rPr>
        <w:t>Description of the Premises</w:t>
      </w:r>
    </w:p>
    <w:p w14:paraId="7A8B1FA7" w14:textId="464A4886" w:rsidR="003E1F0D" w:rsidRDefault="003E1F0D" w:rsidP="003E1F0D">
      <w:pPr>
        <w:pStyle w:val="Schedule2"/>
      </w:pPr>
    </w:p>
    <w:p w14:paraId="58569B54" w14:textId="132CCA46" w:rsidR="003E1F0D" w:rsidRDefault="003E1F0D" w:rsidP="00ED53B6">
      <w:pPr>
        <w:pStyle w:val="wText1"/>
        <w:ind w:left="0"/>
      </w:pPr>
      <w:r>
        <w:t xml:space="preserve">The following premises will be considered in the </w:t>
      </w:r>
      <w:r w:rsidR="00ED53B6">
        <w:t xml:space="preserve">energy audit </w:t>
      </w:r>
      <w:r>
        <w:t>and they have the following characteristics:</w:t>
      </w:r>
    </w:p>
    <w:p w14:paraId="2F7768EA" w14:textId="47C74DBB" w:rsidR="003E1F0D" w:rsidRPr="003E1F0D" w:rsidRDefault="003E1F0D" w:rsidP="003E1F0D">
      <w:pPr>
        <w:pStyle w:val="wText1"/>
        <w:ind w:left="0"/>
        <w:rPr>
          <w:b/>
          <w:bCs/>
        </w:rPr>
      </w:pPr>
      <w:r w:rsidRPr="003E1F0D">
        <w:rPr>
          <w:b/>
          <w:bCs/>
        </w:rPr>
        <w:t>Location:</w:t>
      </w:r>
    </w:p>
    <w:p w14:paraId="0271B98A" w14:textId="7244B218" w:rsidR="003E1F0D" w:rsidRDefault="003E1F0D" w:rsidP="003E1F0D">
      <w:pPr>
        <w:pStyle w:val="wText"/>
        <w:tabs>
          <w:tab w:val="left" w:pos="709"/>
        </w:tabs>
        <w:rPr>
          <w:color w:val="FF0000"/>
        </w:rPr>
      </w:pPr>
      <w:r w:rsidRPr="003E1F0D">
        <w:rPr>
          <w:color w:val="FF0000"/>
        </w:rPr>
        <w:t>[</w:t>
      </w:r>
      <w:r>
        <w:rPr>
          <w:color w:val="FF0000"/>
        </w:rPr>
        <w:t xml:space="preserve">List of the sites to be included in this </w:t>
      </w:r>
      <w:r w:rsidR="00ED53B6">
        <w:rPr>
          <w:color w:val="FF0000"/>
        </w:rPr>
        <w:t>contract</w:t>
      </w:r>
      <w:r>
        <w:rPr>
          <w:color w:val="FF0000"/>
        </w:rPr>
        <w:t>]</w:t>
      </w:r>
    </w:p>
    <w:p w14:paraId="54BD16FF" w14:textId="5F31C3AE" w:rsidR="003E1F0D" w:rsidRPr="003E1F0D" w:rsidRDefault="003E1F0D" w:rsidP="003E1F0D">
      <w:pPr>
        <w:pStyle w:val="wText"/>
        <w:tabs>
          <w:tab w:val="left" w:pos="709"/>
        </w:tabs>
        <w:rPr>
          <w:b/>
          <w:bCs/>
          <w:color w:val="000000" w:themeColor="text1"/>
        </w:rPr>
      </w:pPr>
      <w:r w:rsidRPr="003E1F0D">
        <w:rPr>
          <w:b/>
          <w:bCs/>
          <w:color w:val="000000" w:themeColor="text1"/>
        </w:rPr>
        <w:t xml:space="preserve">Areas to be included in the </w:t>
      </w:r>
      <w:r w:rsidR="00ED53B6">
        <w:rPr>
          <w:b/>
          <w:bCs/>
          <w:color w:val="000000" w:themeColor="text1"/>
        </w:rPr>
        <w:t>energy audit</w:t>
      </w:r>
      <w:r w:rsidRPr="003E1F0D">
        <w:rPr>
          <w:b/>
          <w:bCs/>
          <w:color w:val="000000" w:themeColor="text1"/>
        </w:rPr>
        <w:t>:</w:t>
      </w:r>
    </w:p>
    <w:p w14:paraId="64C5F050" w14:textId="4E0D1737" w:rsidR="003E1F0D" w:rsidRDefault="003E1F0D" w:rsidP="003E1F0D">
      <w:pPr>
        <w:pStyle w:val="wText"/>
        <w:tabs>
          <w:tab w:val="left" w:pos="709"/>
        </w:tabs>
        <w:rPr>
          <w:color w:val="FF0000"/>
        </w:rPr>
      </w:pPr>
      <w:r>
        <w:rPr>
          <w:color w:val="FF0000"/>
        </w:rPr>
        <w:t>[Details of any specific areas to be included or specifically excluded from the scope]</w:t>
      </w:r>
    </w:p>
    <w:p w14:paraId="769AE62E" w14:textId="233D36AF" w:rsidR="003E1F0D" w:rsidRPr="003E1F0D" w:rsidRDefault="003E1F0D" w:rsidP="003E1F0D">
      <w:pPr>
        <w:pStyle w:val="wText"/>
        <w:tabs>
          <w:tab w:val="left" w:pos="709"/>
        </w:tabs>
        <w:rPr>
          <w:b/>
          <w:bCs/>
          <w:color w:val="000000" w:themeColor="text1"/>
        </w:rPr>
      </w:pPr>
      <w:r w:rsidRPr="003E1F0D">
        <w:rPr>
          <w:b/>
          <w:bCs/>
          <w:color w:val="000000" w:themeColor="text1"/>
        </w:rPr>
        <w:t>Occupants:</w:t>
      </w:r>
    </w:p>
    <w:p w14:paraId="10C2CF04" w14:textId="0D2E8E13" w:rsidR="003E1F0D" w:rsidRDefault="003E1F0D" w:rsidP="003E1F0D">
      <w:pPr>
        <w:pStyle w:val="wText"/>
        <w:tabs>
          <w:tab w:val="left" w:pos="709"/>
        </w:tabs>
        <w:rPr>
          <w:color w:val="FF0000"/>
        </w:rPr>
      </w:pPr>
      <w:r>
        <w:rPr>
          <w:color w:val="FF0000"/>
        </w:rPr>
        <w:t>[Number of occupants]</w:t>
      </w:r>
    </w:p>
    <w:p w14:paraId="57258756" w14:textId="4BB4FA5F" w:rsidR="003E1F0D" w:rsidRPr="003E1F0D" w:rsidRDefault="003E1F0D" w:rsidP="003E1F0D">
      <w:pPr>
        <w:pStyle w:val="wText"/>
        <w:tabs>
          <w:tab w:val="left" w:pos="709"/>
        </w:tabs>
        <w:rPr>
          <w:b/>
          <w:bCs/>
          <w:color w:val="000000" w:themeColor="text1"/>
        </w:rPr>
      </w:pPr>
      <w:r w:rsidRPr="003E1F0D">
        <w:rPr>
          <w:b/>
          <w:bCs/>
          <w:color w:val="000000" w:themeColor="text1"/>
        </w:rPr>
        <w:t>Operating times:</w:t>
      </w:r>
    </w:p>
    <w:p w14:paraId="312E3D57" w14:textId="4277B8FE" w:rsidR="003E1F0D" w:rsidRDefault="003E1F0D" w:rsidP="003E1F0D">
      <w:pPr>
        <w:pStyle w:val="wText"/>
        <w:tabs>
          <w:tab w:val="left" w:pos="709"/>
        </w:tabs>
        <w:rPr>
          <w:color w:val="FF0000"/>
        </w:rPr>
      </w:pPr>
      <w:r>
        <w:rPr>
          <w:color w:val="FF0000"/>
        </w:rPr>
        <w:t>[Operating days and hours]</w:t>
      </w:r>
    </w:p>
    <w:p w14:paraId="0600B71A" w14:textId="430F34BC" w:rsidR="003E1F0D" w:rsidRPr="003E1F0D" w:rsidRDefault="003E1F0D" w:rsidP="003E1F0D">
      <w:pPr>
        <w:pStyle w:val="wText"/>
        <w:tabs>
          <w:tab w:val="left" w:pos="709"/>
        </w:tabs>
        <w:rPr>
          <w:b/>
          <w:bCs/>
          <w:color w:val="000000" w:themeColor="text1"/>
        </w:rPr>
      </w:pPr>
      <w:r w:rsidRPr="003E1F0D">
        <w:rPr>
          <w:b/>
          <w:bCs/>
          <w:color w:val="000000" w:themeColor="text1"/>
        </w:rPr>
        <w:t xml:space="preserve">Other </w:t>
      </w:r>
      <w:r w:rsidR="00A87617" w:rsidRPr="003E1F0D">
        <w:rPr>
          <w:b/>
          <w:bCs/>
          <w:color w:val="000000" w:themeColor="text1"/>
        </w:rPr>
        <w:t>characteristics</w:t>
      </w:r>
      <w:r w:rsidRPr="003E1F0D">
        <w:rPr>
          <w:b/>
          <w:bCs/>
          <w:color w:val="000000" w:themeColor="text1"/>
        </w:rPr>
        <w:t>:</w:t>
      </w:r>
    </w:p>
    <w:p w14:paraId="6733D9C7" w14:textId="23AD03E3" w:rsidR="003E1F0D" w:rsidRDefault="003E1F0D" w:rsidP="003E1F0D">
      <w:pPr>
        <w:pStyle w:val="wText"/>
        <w:tabs>
          <w:tab w:val="left" w:pos="709"/>
        </w:tabs>
        <w:rPr>
          <w:color w:val="FF0000"/>
        </w:rPr>
      </w:pPr>
      <w:r>
        <w:rPr>
          <w:color w:val="FF0000"/>
        </w:rPr>
        <w:t>[Any other relevant characteristics</w:t>
      </w:r>
      <w:r w:rsidR="00A87617">
        <w:rPr>
          <w:color w:val="FF0000"/>
        </w:rPr>
        <w:t xml:space="preserve"> of the Premises</w:t>
      </w:r>
      <w:r>
        <w:rPr>
          <w:color w:val="FF0000"/>
        </w:rPr>
        <w:t>]</w:t>
      </w:r>
    </w:p>
    <w:p w14:paraId="2DF090B8" w14:textId="77777777" w:rsidR="003E1F0D" w:rsidRDefault="003E1F0D" w:rsidP="003E1F0D">
      <w:pPr>
        <w:pStyle w:val="wText"/>
        <w:tabs>
          <w:tab w:val="left" w:pos="709"/>
        </w:tabs>
        <w:rPr>
          <w:color w:val="FF0000"/>
        </w:rPr>
      </w:pPr>
    </w:p>
    <w:p w14:paraId="1D4F0400" w14:textId="77777777" w:rsidR="003E1F0D" w:rsidRPr="003E1F0D" w:rsidRDefault="003E1F0D" w:rsidP="003E1F0D">
      <w:pPr>
        <w:pStyle w:val="wText"/>
        <w:tabs>
          <w:tab w:val="left" w:pos="709"/>
        </w:tabs>
        <w:rPr>
          <w:color w:val="FF0000"/>
        </w:rPr>
      </w:pPr>
    </w:p>
    <w:p w14:paraId="7088A466" w14:textId="4517BF5C" w:rsidR="003E1F0D" w:rsidRDefault="003E1F0D" w:rsidP="00514B2F">
      <w:pPr>
        <w:pStyle w:val="wText"/>
        <w:tabs>
          <w:tab w:val="left" w:pos="709"/>
        </w:tabs>
      </w:pPr>
    </w:p>
    <w:p w14:paraId="3B151240" w14:textId="3269F552" w:rsidR="003E1F0D" w:rsidRDefault="003E1F0D" w:rsidP="00514B2F">
      <w:pPr>
        <w:pStyle w:val="wText"/>
        <w:tabs>
          <w:tab w:val="left" w:pos="709"/>
        </w:tabs>
      </w:pPr>
    </w:p>
    <w:p w14:paraId="25F51CFD" w14:textId="4765D35A" w:rsidR="003E1F0D" w:rsidRDefault="003E1F0D" w:rsidP="00514B2F">
      <w:pPr>
        <w:pStyle w:val="wText"/>
        <w:tabs>
          <w:tab w:val="left" w:pos="709"/>
        </w:tabs>
      </w:pPr>
    </w:p>
    <w:p w14:paraId="2869FB70" w14:textId="04DFC611" w:rsidR="003E1F0D" w:rsidRDefault="003E1F0D" w:rsidP="00514B2F">
      <w:pPr>
        <w:pStyle w:val="wText"/>
        <w:tabs>
          <w:tab w:val="left" w:pos="709"/>
        </w:tabs>
      </w:pPr>
    </w:p>
    <w:p w14:paraId="17BE2D81" w14:textId="75E47198" w:rsidR="003E1F0D" w:rsidRDefault="003E1F0D" w:rsidP="00514B2F">
      <w:pPr>
        <w:pStyle w:val="wText"/>
        <w:tabs>
          <w:tab w:val="left" w:pos="709"/>
        </w:tabs>
      </w:pPr>
    </w:p>
    <w:p w14:paraId="57E6DC36" w14:textId="77777777" w:rsidR="003E1F0D" w:rsidRDefault="003E1F0D" w:rsidP="00514B2F">
      <w:pPr>
        <w:pStyle w:val="wText"/>
        <w:tabs>
          <w:tab w:val="left" w:pos="709"/>
        </w:tabs>
      </w:pPr>
    </w:p>
    <w:p w14:paraId="115BC5BB" w14:textId="77777777" w:rsidR="00514B2F" w:rsidRPr="003D3793" w:rsidRDefault="008E5E45" w:rsidP="00514B2F">
      <w:pPr>
        <w:pStyle w:val="Schedule1"/>
        <w:numPr>
          <w:ilvl w:val="0"/>
          <w:numId w:val="12"/>
        </w:numPr>
        <w:tabs>
          <w:tab w:val="left" w:pos="709"/>
        </w:tabs>
        <w:jc w:val="center"/>
        <w:rPr>
          <w:rFonts w:eastAsia="Times New Roman"/>
          <w:sz w:val="22"/>
          <w:szCs w:val="22"/>
        </w:rPr>
      </w:pPr>
      <w:r w:rsidRPr="00985D86">
        <w:rPr>
          <w:sz w:val="22"/>
          <w:szCs w:val="22"/>
        </w:rPr>
        <w:lastRenderedPageBreak/>
        <w:br/>
      </w:r>
      <w:bookmarkStart w:id="148" w:name="_Ref372082471"/>
      <w:bookmarkStart w:id="149" w:name="_Ref372528388"/>
      <w:bookmarkStart w:id="150" w:name="_Ref372528437"/>
      <w:bookmarkStart w:id="151" w:name="_Ref384940058"/>
      <w:bookmarkStart w:id="152" w:name="_Toc434998102"/>
      <w:r>
        <w:rPr>
          <w:rFonts w:eastAsia="Times New Roman"/>
          <w:sz w:val="22"/>
          <w:szCs w:val="22"/>
        </w:rPr>
        <w:t xml:space="preserve">Requirements for Study of </w:t>
      </w:r>
      <w:r w:rsidRPr="003D3793">
        <w:rPr>
          <w:rFonts w:eastAsia="Times New Roman"/>
          <w:sz w:val="22"/>
          <w:szCs w:val="22"/>
        </w:rPr>
        <w:t xml:space="preserve">the Premises and DFS Report </w:t>
      </w:r>
      <w:bookmarkEnd w:id="148"/>
      <w:bookmarkEnd w:id="149"/>
      <w:bookmarkEnd w:id="150"/>
      <w:bookmarkEnd w:id="151"/>
      <w:bookmarkEnd w:id="152"/>
    </w:p>
    <w:p w14:paraId="08BD4BD6" w14:textId="77777777" w:rsidR="00514B2F" w:rsidRPr="003D3793" w:rsidRDefault="008E5E45" w:rsidP="00514B2F">
      <w:pPr>
        <w:pStyle w:val="Schedule3"/>
        <w:keepNext/>
        <w:numPr>
          <w:ilvl w:val="2"/>
          <w:numId w:val="12"/>
        </w:numPr>
        <w:tabs>
          <w:tab w:val="clear" w:pos="720"/>
          <w:tab w:val="left" w:pos="709"/>
        </w:tabs>
        <w:rPr>
          <w:b/>
        </w:rPr>
      </w:pPr>
      <w:bookmarkStart w:id="153" w:name="_Ref372082473"/>
      <w:r w:rsidRPr="003D3793">
        <w:rPr>
          <w:b/>
        </w:rPr>
        <w:t xml:space="preserve">Description of Scope of the </w:t>
      </w:r>
      <w:bookmarkEnd w:id="153"/>
      <w:r w:rsidRPr="003D3793">
        <w:rPr>
          <w:b/>
        </w:rPr>
        <w:t>Study of the Premises</w:t>
      </w:r>
    </w:p>
    <w:p w14:paraId="61130D5C" w14:textId="77777777" w:rsidR="00514B2F" w:rsidRPr="003D3793" w:rsidRDefault="008E5E45" w:rsidP="00514B2F">
      <w:pPr>
        <w:pStyle w:val="wText1"/>
        <w:keepNext/>
        <w:tabs>
          <w:tab w:val="left" w:pos="709"/>
        </w:tabs>
      </w:pPr>
      <w:r w:rsidRPr="003D3793">
        <w:t>The detailed study of the Premises shall be carried out having regard to the following requirements:</w:t>
      </w:r>
    </w:p>
    <w:p w14:paraId="32F45A3D" w14:textId="77777777" w:rsidR="00514B2F" w:rsidRPr="003D3793" w:rsidRDefault="008E5E45" w:rsidP="00514B2F">
      <w:pPr>
        <w:pStyle w:val="Schedule4"/>
        <w:numPr>
          <w:ilvl w:val="3"/>
          <w:numId w:val="12"/>
        </w:numPr>
        <w:tabs>
          <w:tab w:val="clear" w:pos="720"/>
          <w:tab w:val="left" w:pos="709"/>
        </w:tabs>
        <w:rPr>
          <w:bCs/>
        </w:rPr>
      </w:pPr>
      <w:r w:rsidRPr="003D3793">
        <w:rPr>
          <w:bCs/>
        </w:rPr>
        <w:t xml:space="preserve">Access to and Operation at the Premises </w:t>
      </w:r>
    </w:p>
    <w:p w14:paraId="6336AB80" w14:textId="77777777" w:rsidR="00514B2F" w:rsidRPr="003D3793" w:rsidRDefault="008E5E45" w:rsidP="00514B2F">
      <w:pPr>
        <w:pStyle w:val="wText1"/>
        <w:tabs>
          <w:tab w:val="left" w:pos="709"/>
        </w:tabs>
      </w:pPr>
      <w:r w:rsidRPr="003D3793">
        <w:t>ESCO shall ensure that the Services satisfy and comply with the following requirements:</w:t>
      </w:r>
    </w:p>
    <w:p w14:paraId="435E496E" w14:textId="77777777" w:rsidR="00514B2F" w:rsidRPr="003D3793" w:rsidRDefault="008E5E45" w:rsidP="00514B2F">
      <w:pPr>
        <w:pStyle w:val="Schedule5"/>
        <w:numPr>
          <w:ilvl w:val="4"/>
          <w:numId w:val="12"/>
        </w:numPr>
        <w:tabs>
          <w:tab w:val="left" w:pos="709"/>
        </w:tabs>
      </w:pPr>
      <w:r w:rsidRPr="003D3793">
        <w:t>ESCO shall comply with the access and security procedures notified by the Owner from time to time and keep the level of visibility (personnel, equipment and work) on the Premises to a minimum (in particular where it directly impacts upon occupants or members of the public);</w:t>
      </w:r>
    </w:p>
    <w:p w14:paraId="1333EB70" w14:textId="77777777" w:rsidR="00514B2F" w:rsidRPr="00985D86" w:rsidRDefault="008E5E45" w:rsidP="00514B2F">
      <w:pPr>
        <w:pStyle w:val="Schedule5"/>
        <w:numPr>
          <w:ilvl w:val="4"/>
          <w:numId w:val="12"/>
        </w:numPr>
        <w:tabs>
          <w:tab w:val="left" w:pos="709"/>
        </w:tabs>
      </w:pPr>
      <w:proofErr w:type="gramStart"/>
      <w:r w:rsidRPr="00985D86">
        <w:t>except</w:t>
      </w:r>
      <w:proofErr w:type="gramEnd"/>
      <w:r w:rsidRPr="00985D86">
        <w:t xml:space="preserve"> as agreed with </w:t>
      </w:r>
      <w:r>
        <w:t>the Owner</w:t>
      </w:r>
      <w:r w:rsidRPr="00985D86">
        <w:t xml:space="preserve">, supply services shall be maintained during normal operating hours for each occupant. Planned outages shall be approved in writing in advance by </w:t>
      </w:r>
      <w:r>
        <w:t>the Owner</w:t>
      </w:r>
      <w:r w:rsidRPr="00985D86">
        <w:t>; and</w:t>
      </w:r>
    </w:p>
    <w:p w14:paraId="49DBDF6F" w14:textId="77777777" w:rsidR="00514B2F" w:rsidRPr="00985D86" w:rsidRDefault="008E5E45" w:rsidP="00514B2F">
      <w:pPr>
        <w:pStyle w:val="Schedule5"/>
        <w:numPr>
          <w:ilvl w:val="4"/>
          <w:numId w:val="12"/>
        </w:numPr>
        <w:tabs>
          <w:tab w:val="left" w:pos="709"/>
        </w:tabs>
        <w:rPr>
          <w:rStyle w:val="Heading3Char"/>
        </w:rPr>
      </w:pPr>
      <w:proofErr w:type="gramStart"/>
      <w:r w:rsidRPr="00985D86">
        <w:rPr>
          <w:rStyle w:val="Heading3Char"/>
        </w:rPr>
        <w:t>noise</w:t>
      </w:r>
      <w:proofErr w:type="gramEnd"/>
      <w:r w:rsidRPr="00985D86">
        <w:rPr>
          <w:rStyle w:val="Heading3Char"/>
        </w:rPr>
        <w:t xml:space="preserve"> levels are to be kept at a minimum to avoid disruption to the Operations and/or the Premises or undue irritation to the comfort levels of occupants or members of the public. </w:t>
      </w:r>
    </w:p>
    <w:p w14:paraId="13178490" w14:textId="77777777" w:rsidR="00514B2F" w:rsidRPr="00985D86" w:rsidRDefault="008E5E45" w:rsidP="00514B2F">
      <w:pPr>
        <w:pStyle w:val="Schedule4"/>
        <w:numPr>
          <w:ilvl w:val="3"/>
          <w:numId w:val="12"/>
        </w:numPr>
        <w:tabs>
          <w:tab w:val="clear" w:pos="720"/>
          <w:tab w:val="left" w:pos="709"/>
        </w:tabs>
        <w:rPr>
          <w:bCs/>
        </w:rPr>
      </w:pPr>
      <w:r w:rsidRPr="00985D86">
        <w:t>Investigations</w:t>
      </w:r>
      <w:r w:rsidRPr="00985D86">
        <w:rPr>
          <w:bCs/>
        </w:rPr>
        <w:t xml:space="preserve"> as Part</w:t>
      </w:r>
      <w:r>
        <w:rPr>
          <w:bCs/>
        </w:rPr>
        <w:t xml:space="preserve"> of Services</w:t>
      </w:r>
    </w:p>
    <w:p w14:paraId="0845369F" w14:textId="77777777" w:rsidR="00514B2F" w:rsidRPr="00985D86" w:rsidRDefault="008E5E45" w:rsidP="00514B2F">
      <w:pPr>
        <w:pStyle w:val="wText1"/>
        <w:tabs>
          <w:tab w:val="left" w:pos="709"/>
        </w:tabs>
      </w:pPr>
      <w:r w:rsidRPr="00985D86">
        <w:t xml:space="preserve">As part of </w:t>
      </w:r>
      <w:r>
        <w:t>undertaking the detailed study of the Premises</w:t>
      </w:r>
      <w:r w:rsidRPr="00985D86">
        <w:t xml:space="preserve">, ESCO shall carry out and report to </w:t>
      </w:r>
      <w:r>
        <w:t>the Owner</w:t>
      </w:r>
      <w:r w:rsidRPr="00985D86">
        <w:t xml:space="preserve"> in the DFS Report on the outcome of each of the following:</w:t>
      </w:r>
    </w:p>
    <w:p w14:paraId="624D2EFA" w14:textId="77777777" w:rsidR="00514B2F" w:rsidRPr="00985D86" w:rsidRDefault="008E5E45" w:rsidP="00514B2F">
      <w:pPr>
        <w:pStyle w:val="Schedule5"/>
        <w:keepNext/>
        <w:numPr>
          <w:ilvl w:val="4"/>
          <w:numId w:val="12"/>
        </w:numPr>
        <w:tabs>
          <w:tab w:val="left" w:pos="709"/>
        </w:tabs>
        <w:rPr>
          <w:bCs/>
        </w:rPr>
      </w:pPr>
      <w:bookmarkStart w:id="154" w:name="_Ref372082474"/>
      <w:r w:rsidRPr="00985D86">
        <w:rPr>
          <w:bCs/>
        </w:rPr>
        <w:t>Testing of Equipment</w:t>
      </w:r>
      <w:bookmarkEnd w:id="154"/>
      <w:r w:rsidRPr="00985D86">
        <w:rPr>
          <w:bCs/>
        </w:rPr>
        <w:t>, Energy Systems and Infrastructure</w:t>
      </w:r>
    </w:p>
    <w:p w14:paraId="46101605" w14:textId="77777777" w:rsidR="00514B2F" w:rsidRPr="00985D86" w:rsidRDefault="008E5E45" w:rsidP="00514B2F">
      <w:pPr>
        <w:pStyle w:val="wText2"/>
        <w:tabs>
          <w:tab w:val="left" w:pos="709"/>
        </w:tabs>
      </w:pPr>
      <w:r w:rsidRPr="00985D86">
        <w:t xml:space="preserve">ESCO shall ensure that the activities involved in the </w:t>
      </w:r>
      <w:r>
        <w:t>Services</w:t>
      </w:r>
      <w:r w:rsidRPr="00985D86">
        <w:t xml:space="preserve"> will not adversely impact any part of the Premises and/or the Operations and shall keep </w:t>
      </w:r>
      <w:r>
        <w:t>the Owner</w:t>
      </w:r>
      <w:r w:rsidRPr="00985D86">
        <w:t xml:space="preserve"> informed of any testing intended to be performed. ESCO shall not perform any test, without receiving </w:t>
      </w:r>
      <w:r>
        <w:t>the Owner</w:t>
      </w:r>
      <w:r w:rsidRPr="00985D86">
        <w:t>’s written approval of such tests in advance.</w:t>
      </w:r>
    </w:p>
    <w:p w14:paraId="7229988D" w14:textId="77777777" w:rsidR="00514B2F" w:rsidRPr="00985D86" w:rsidRDefault="008E5E45" w:rsidP="00514B2F">
      <w:pPr>
        <w:pStyle w:val="Schedule5"/>
        <w:keepNext/>
        <w:numPr>
          <w:ilvl w:val="4"/>
          <w:numId w:val="12"/>
        </w:numPr>
        <w:tabs>
          <w:tab w:val="left" w:pos="709"/>
        </w:tabs>
        <w:rPr>
          <w:bCs/>
        </w:rPr>
      </w:pPr>
      <w:bookmarkStart w:id="155" w:name="_Ref372082475"/>
      <w:r w:rsidRPr="00985D86">
        <w:rPr>
          <w:bCs/>
        </w:rPr>
        <w:t xml:space="preserve">Governmental Authorisations </w:t>
      </w:r>
      <w:bookmarkEnd w:id="155"/>
    </w:p>
    <w:p w14:paraId="40CE5827" w14:textId="77777777" w:rsidR="00514B2F" w:rsidRPr="00985D86" w:rsidRDefault="008E5E45" w:rsidP="00514B2F">
      <w:pPr>
        <w:pStyle w:val="wText2"/>
        <w:tabs>
          <w:tab w:val="left" w:pos="709"/>
        </w:tabs>
      </w:pPr>
      <w:r w:rsidRPr="00985D86">
        <w:t>ESCO shall liaise with the relevant authorities and obtain and maintain all Governmental Authorisations.</w:t>
      </w:r>
    </w:p>
    <w:p w14:paraId="47189E9E" w14:textId="77777777" w:rsidR="00514B2F" w:rsidRPr="00985D86" w:rsidRDefault="008E5E45" w:rsidP="00514B2F">
      <w:pPr>
        <w:pStyle w:val="Schedule5"/>
        <w:keepNext/>
        <w:numPr>
          <w:ilvl w:val="4"/>
          <w:numId w:val="12"/>
        </w:numPr>
        <w:tabs>
          <w:tab w:val="left" w:pos="709"/>
        </w:tabs>
        <w:rPr>
          <w:bCs/>
        </w:rPr>
      </w:pPr>
      <w:bookmarkStart w:id="156" w:name="_Ref372082476"/>
      <w:r w:rsidRPr="00985D86">
        <w:rPr>
          <w:bCs/>
        </w:rPr>
        <w:t>Review and Assessment of Current and Future User Needs</w:t>
      </w:r>
      <w:bookmarkEnd w:id="156"/>
    </w:p>
    <w:p w14:paraId="1689F40F" w14:textId="77777777" w:rsidR="00514B2F" w:rsidRPr="00985D86" w:rsidRDefault="008E5E45" w:rsidP="00514B2F">
      <w:pPr>
        <w:pStyle w:val="wText2"/>
        <w:tabs>
          <w:tab w:val="left" w:pos="709"/>
        </w:tabs>
      </w:pPr>
      <w:r w:rsidRPr="00985D86">
        <w:t xml:space="preserve">ESCO shall ensure that the current and future needs of users </w:t>
      </w:r>
      <w:r>
        <w:t>[</w:t>
      </w:r>
      <w:r w:rsidRPr="00985D86">
        <w:t>and of Future Developments</w:t>
      </w:r>
      <w:r>
        <w:t>]</w:t>
      </w:r>
      <w:r>
        <w:rPr>
          <w:rStyle w:val="FootnoteReference"/>
        </w:rPr>
        <w:footnoteReference w:id="14"/>
      </w:r>
      <w:r w:rsidRPr="00985D86">
        <w:t xml:space="preserve"> are met by liaising with and arranging meetings with </w:t>
      </w:r>
      <w:r>
        <w:t>the Owner</w:t>
      </w:r>
      <w:r w:rsidRPr="00985D86">
        <w:t xml:space="preserve"> (or any future occupants of the Premises).</w:t>
      </w:r>
    </w:p>
    <w:p w14:paraId="4564A310" w14:textId="77777777" w:rsidR="00514B2F" w:rsidRPr="00985D86" w:rsidRDefault="008E5E45" w:rsidP="00514B2F">
      <w:pPr>
        <w:pStyle w:val="Schedule4"/>
        <w:keepNext/>
        <w:numPr>
          <w:ilvl w:val="3"/>
          <w:numId w:val="12"/>
        </w:numPr>
        <w:tabs>
          <w:tab w:val="clear" w:pos="720"/>
          <w:tab w:val="left" w:pos="709"/>
        </w:tabs>
      </w:pPr>
      <w:bookmarkStart w:id="157" w:name="_Ref372082486"/>
      <w:r>
        <w:lastRenderedPageBreak/>
        <w:t>The Owner</w:t>
      </w:r>
      <w:r w:rsidRPr="00985D86">
        <w:t xml:space="preserve">’s Additional Requirements </w:t>
      </w:r>
      <w:bookmarkEnd w:id="157"/>
    </w:p>
    <w:p w14:paraId="40D07ED2" w14:textId="77777777" w:rsidR="00514B2F" w:rsidRPr="00985D86" w:rsidRDefault="008E5E45" w:rsidP="00514B2F">
      <w:pPr>
        <w:pStyle w:val="Schedule5"/>
        <w:keepNext/>
        <w:tabs>
          <w:tab w:val="clear" w:pos="1440"/>
          <w:tab w:val="left" w:pos="709"/>
        </w:tabs>
        <w:ind w:left="720" w:firstLine="0"/>
      </w:pPr>
      <w:r w:rsidRPr="00985D86">
        <w:t xml:space="preserve">ESCO shall investigate the potential for the implementation of alternative energy sources in the </w:t>
      </w:r>
      <w:r w:rsidRPr="00985D86">
        <w:rPr>
          <w:bCs/>
        </w:rPr>
        <w:t>Premises</w:t>
      </w:r>
      <w:r w:rsidRPr="00985D86">
        <w:t>.</w:t>
      </w:r>
    </w:p>
    <w:p w14:paraId="199E083F" w14:textId="77777777" w:rsidR="00514B2F" w:rsidRPr="00985D86" w:rsidRDefault="008E5E45" w:rsidP="00514B2F">
      <w:pPr>
        <w:pStyle w:val="Schedule3"/>
        <w:keepNext/>
        <w:numPr>
          <w:ilvl w:val="2"/>
          <w:numId w:val="12"/>
        </w:numPr>
        <w:tabs>
          <w:tab w:val="clear" w:pos="720"/>
          <w:tab w:val="left" w:pos="709"/>
        </w:tabs>
        <w:rPr>
          <w:b/>
        </w:rPr>
      </w:pPr>
      <w:r w:rsidRPr="00985D86">
        <w:rPr>
          <w:b/>
        </w:rPr>
        <w:t>Information Provided to ESCO on Existing Requirements</w:t>
      </w:r>
    </w:p>
    <w:p w14:paraId="5EAF1713" w14:textId="77777777" w:rsidR="00514B2F" w:rsidRPr="00985D86" w:rsidRDefault="008E5E45" w:rsidP="00514B2F">
      <w:pPr>
        <w:pStyle w:val="wText1"/>
        <w:tabs>
          <w:tab w:val="left" w:pos="709"/>
        </w:tabs>
      </w:pPr>
      <w:r>
        <w:t>The Owner</w:t>
      </w:r>
      <w:r w:rsidRPr="00985D86">
        <w:t xml:space="preserve"> has provided to ESCO information in relation to the occupants’ existing requirements. Other information (including drawings and operations and maintenance manuals) shall be available from </w:t>
      </w:r>
      <w:r>
        <w:t>the Owner</w:t>
      </w:r>
      <w:r w:rsidRPr="00985D86">
        <w:t xml:space="preserve"> on</w:t>
      </w:r>
      <w:r>
        <w:t xml:space="preserve"> reasonable</w:t>
      </w:r>
      <w:r w:rsidRPr="00985D86">
        <w:t xml:space="preserve"> request.</w:t>
      </w:r>
    </w:p>
    <w:p w14:paraId="7E152AF6" w14:textId="77777777" w:rsidR="00514B2F" w:rsidRPr="00985D86" w:rsidRDefault="008E5E45" w:rsidP="00514B2F">
      <w:pPr>
        <w:pStyle w:val="wText1"/>
        <w:tabs>
          <w:tab w:val="left" w:pos="709"/>
        </w:tabs>
      </w:pPr>
      <w:r w:rsidRPr="00985D86">
        <w:t>ESCO shall not rely on this information and shall ascertain its accuracy and adequacy for</w:t>
      </w:r>
      <w:r>
        <w:t xml:space="preserve"> the purposes of the DFS Report and the ESPC.</w:t>
      </w:r>
    </w:p>
    <w:p w14:paraId="0D1E1143" w14:textId="77777777" w:rsidR="00514B2F" w:rsidRPr="00985D86" w:rsidRDefault="008E5E45" w:rsidP="00514B2F">
      <w:pPr>
        <w:pStyle w:val="Schedule3"/>
        <w:numPr>
          <w:ilvl w:val="2"/>
          <w:numId w:val="12"/>
        </w:numPr>
        <w:tabs>
          <w:tab w:val="clear" w:pos="720"/>
          <w:tab w:val="left" w:pos="709"/>
        </w:tabs>
        <w:rPr>
          <w:b/>
          <w:bCs/>
        </w:rPr>
      </w:pPr>
      <w:bookmarkStart w:id="158" w:name="_Ref372082489"/>
      <w:r w:rsidRPr="00985D86">
        <w:rPr>
          <w:b/>
          <w:bCs/>
        </w:rPr>
        <w:t>Assessment of Energy Systems at the Premises</w:t>
      </w:r>
    </w:p>
    <w:p w14:paraId="5588EE69" w14:textId="77777777" w:rsidR="00514B2F" w:rsidRPr="00985D86" w:rsidRDefault="008E5E45" w:rsidP="00514B2F">
      <w:pPr>
        <w:pStyle w:val="Schedule4"/>
        <w:numPr>
          <w:ilvl w:val="3"/>
          <w:numId w:val="12"/>
        </w:numPr>
        <w:tabs>
          <w:tab w:val="clear" w:pos="720"/>
          <w:tab w:val="left" w:pos="709"/>
        </w:tabs>
      </w:pPr>
      <w:r w:rsidRPr="00985D86">
        <w:t>The DFS Report shall include detailed description of equipment, energy systems and infrastructure existing at the Premises, including without limitation:</w:t>
      </w:r>
    </w:p>
    <w:p w14:paraId="012F1F65" w14:textId="77777777" w:rsidR="00514B2F" w:rsidRPr="00985D86" w:rsidRDefault="008E5E45" w:rsidP="00514B2F">
      <w:pPr>
        <w:pStyle w:val="Schedule5"/>
        <w:numPr>
          <w:ilvl w:val="4"/>
          <w:numId w:val="12"/>
        </w:numPr>
        <w:tabs>
          <w:tab w:val="left" w:pos="709"/>
        </w:tabs>
      </w:pPr>
      <w:r w:rsidRPr="00985D86">
        <w:t>existing condition;</w:t>
      </w:r>
    </w:p>
    <w:p w14:paraId="07D412BA" w14:textId="77777777" w:rsidR="00514B2F" w:rsidRPr="00985D86" w:rsidRDefault="008E5E45" w:rsidP="00514B2F">
      <w:pPr>
        <w:pStyle w:val="Schedule5"/>
        <w:numPr>
          <w:ilvl w:val="4"/>
          <w:numId w:val="12"/>
        </w:numPr>
        <w:tabs>
          <w:tab w:val="left" w:pos="709"/>
        </w:tabs>
      </w:pPr>
      <w:r w:rsidRPr="00985D86">
        <w:t>operating methods;</w:t>
      </w:r>
    </w:p>
    <w:p w14:paraId="6DDF236A" w14:textId="77777777" w:rsidR="00514B2F" w:rsidRPr="00985D86" w:rsidRDefault="008E5E45" w:rsidP="00514B2F">
      <w:pPr>
        <w:pStyle w:val="Schedule5"/>
        <w:numPr>
          <w:ilvl w:val="4"/>
          <w:numId w:val="12"/>
        </w:numPr>
        <w:tabs>
          <w:tab w:val="left" w:pos="709"/>
        </w:tabs>
      </w:pPr>
      <w:r w:rsidRPr="00985D86">
        <w:t xml:space="preserve">expected lifetime; </w:t>
      </w:r>
    </w:p>
    <w:p w14:paraId="245E878B" w14:textId="6BD2AF02" w:rsidR="00514B2F" w:rsidRPr="00985D86" w:rsidRDefault="008E5E45" w:rsidP="00514B2F">
      <w:pPr>
        <w:pStyle w:val="Schedule5"/>
        <w:numPr>
          <w:ilvl w:val="4"/>
          <w:numId w:val="12"/>
        </w:numPr>
        <w:tabs>
          <w:tab w:val="left" w:pos="709"/>
        </w:tabs>
      </w:pPr>
      <w:r w:rsidRPr="00985D86">
        <w:t xml:space="preserve">an analysis of the energy consumption and demand profile in the form set out in </w:t>
      </w:r>
      <w:r>
        <w:fldChar w:fldCharType="begin"/>
      </w:r>
      <w:r>
        <w:instrText xml:space="preserve"> REF _Ref449793501 \r \h </w:instrText>
      </w:r>
      <w:r>
        <w:fldChar w:fldCharType="separate"/>
      </w:r>
      <w:r w:rsidR="00031BA1">
        <w:rPr>
          <w:cs/>
        </w:rPr>
        <w:t>‎</w:t>
      </w:r>
      <w:r w:rsidR="00031BA1">
        <w:t>Schedule 7</w:t>
      </w:r>
      <w:r>
        <w:fldChar w:fldCharType="end"/>
      </w:r>
      <w:r w:rsidRPr="00985D86">
        <w:t xml:space="preserve"> (</w:t>
      </w:r>
      <w:r w:rsidRPr="00985D86">
        <w:rPr>
          <w:i/>
        </w:rPr>
        <w:t>Form of Base Year Energy Consumption Analysis</w:t>
      </w:r>
      <w:r w:rsidRPr="00985D86">
        <w:t>); and</w:t>
      </w:r>
    </w:p>
    <w:p w14:paraId="59829C43" w14:textId="77777777" w:rsidR="00514B2F" w:rsidRPr="00985D86" w:rsidRDefault="008E5E45" w:rsidP="00514B2F">
      <w:pPr>
        <w:pStyle w:val="Schedule5"/>
        <w:numPr>
          <w:ilvl w:val="4"/>
          <w:numId w:val="12"/>
        </w:numPr>
        <w:tabs>
          <w:tab w:val="left" w:pos="709"/>
        </w:tabs>
      </w:pPr>
      <w:proofErr w:type="gramStart"/>
      <w:r w:rsidRPr="00985D86">
        <w:t>a</w:t>
      </w:r>
      <w:proofErr w:type="gramEnd"/>
      <w:r w:rsidRPr="00985D86">
        <w:t xml:space="preserve"> detailed description of the warranty and servicing arrangements which will apply to the existing equipment, energy systems and/or infrastructures and to the new equipment, energy systems and/or infrastructures installed.</w:t>
      </w:r>
    </w:p>
    <w:p w14:paraId="02B19C19" w14:textId="77777777" w:rsidR="00514B2F" w:rsidRPr="00985D86" w:rsidRDefault="008E5E45" w:rsidP="00514B2F">
      <w:pPr>
        <w:pStyle w:val="Schedule4"/>
        <w:numPr>
          <w:ilvl w:val="3"/>
          <w:numId w:val="12"/>
        </w:numPr>
        <w:tabs>
          <w:tab w:val="clear" w:pos="720"/>
          <w:tab w:val="left" w:pos="709"/>
        </w:tabs>
        <w:rPr>
          <w:rStyle w:val="Heading3Char"/>
        </w:rPr>
      </w:pPr>
      <w:r w:rsidRPr="00985D86">
        <w:t xml:space="preserve">In consultation with </w:t>
      </w:r>
      <w:r>
        <w:t>the Owner</w:t>
      </w:r>
      <w:r w:rsidRPr="00985D86">
        <w:t>, ESCO shall categorise the performance of Services and implementation of the ESMs as to the impact (low/high) on the operation and maintenance of the Premises. ESCO shall provide alternative proposals and associated costs thereto for ESMs which have a highly adverse impact. Without limiting the above, cost comparisons are to be provided for the impact on after-hours and working-hours operations.</w:t>
      </w:r>
    </w:p>
    <w:p w14:paraId="72BE11D1" w14:textId="77777777" w:rsidR="00514B2F" w:rsidRPr="00985D86" w:rsidRDefault="008E5E45" w:rsidP="00514B2F">
      <w:pPr>
        <w:pStyle w:val="Schedule4"/>
        <w:numPr>
          <w:ilvl w:val="3"/>
          <w:numId w:val="12"/>
        </w:numPr>
        <w:tabs>
          <w:tab w:val="clear" w:pos="720"/>
          <w:tab w:val="left" w:pos="709"/>
        </w:tabs>
      </w:pPr>
      <w:r w:rsidRPr="00985D86">
        <w:t>ESCO shall identify any areas that may impact the operations of the Premises as a result of availability (e.g. spare parts) or maintainability of the installed components of the ESMs or any other maintenance issue.</w:t>
      </w:r>
    </w:p>
    <w:p w14:paraId="2698E3D1" w14:textId="77777777" w:rsidR="00514B2F" w:rsidRPr="00985D86" w:rsidRDefault="008E5E45" w:rsidP="00514B2F">
      <w:pPr>
        <w:pStyle w:val="Schedule4"/>
        <w:numPr>
          <w:ilvl w:val="3"/>
          <w:numId w:val="12"/>
        </w:numPr>
        <w:tabs>
          <w:tab w:val="clear" w:pos="720"/>
          <w:tab w:val="left" w:pos="709"/>
        </w:tabs>
      </w:pPr>
      <w:r w:rsidRPr="00985D86">
        <w:t xml:space="preserve">If feasible, ESCO shall consider segregation of the lighting circuits throughout the Premises to provide more flexibility in the switching of lighting circuits. An analysis of opportunities for this (including detailed advantages and disadvantages) shall be included in the DFS Report. </w:t>
      </w:r>
    </w:p>
    <w:p w14:paraId="5268A217" w14:textId="77777777" w:rsidR="00514B2F" w:rsidRPr="00985D86" w:rsidRDefault="008E5E45" w:rsidP="00514B2F">
      <w:pPr>
        <w:pStyle w:val="Schedule4"/>
        <w:numPr>
          <w:ilvl w:val="3"/>
          <w:numId w:val="12"/>
        </w:numPr>
        <w:tabs>
          <w:tab w:val="clear" w:pos="720"/>
          <w:tab w:val="left" w:pos="709"/>
        </w:tabs>
      </w:pPr>
      <w:r w:rsidRPr="00985D86">
        <w:t xml:space="preserve">ESCO shall ensure that all proposals maintain or improve existing service levels in all Premises, unless otherwise specifically agreed by </w:t>
      </w:r>
      <w:r>
        <w:t>the Owner</w:t>
      </w:r>
      <w:r w:rsidRPr="00985D86">
        <w:t>, in particular in relation to environmental conditions such as ventilation rates, temperature, humidity, lighting levels and also including noise, reliability, security, convenience and the like.</w:t>
      </w:r>
    </w:p>
    <w:p w14:paraId="131F378B" w14:textId="77777777" w:rsidR="00514B2F" w:rsidRPr="00985D86" w:rsidRDefault="008E5E45" w:rsidP="00514B2F">
      <w:pPr>
        <w:pStyle w:val="wText2"/>
        <w:tabs>
          <w:tab w:val="left" w:pos="709"/>
        </w:tabs>
        <w:ind w:left="720" w:hanging="720"/>
      </w:pPr>
      <w:r w:rsidRPr="00985D86">
        <w:t>1.7</w:t>
      </w:r>
      <w:r w:rsidRPr="00985D86">
        <w:tab/>
        <w:t xml:space="preserve">All data recorded in relation to the DFS Report shall be recorded in </w:t>
      </w:r>
      <w:r>
        <w:t xml:space="preserve">a </w:t>
      </w:r>
      <w:r w:rsidRPr="00985D86">
        <w:t xml:space="preserve">data entry form </w:t>
      </w:r>
      <w:r>
        <w:t>which shall form part of the DFS Report</w:t>
      </w:r>
      <w:r w:rsidRPr="00985D86">
        <w:t>.</w:t>
      </w:r>
    </w:p>
    <w:p w14:paraId="2FA28FF0" w14:textId="77777777" w:rsidR="00514B2F" w:rsidRPr="00985D86" w:rsidRDefault="008E5E45" w:rsidP="00514B2F">
      <w:pPr>
        <w:pStyle w:val="Schedule3"/>
        <w:keepNext/>
        <w:numPr>
          <w:ilvl w:val="2"/>
          <w:numId w:val="12"/>
        </w:numPr>
        <w:tabs>
          <w:tab w:val="clear" w:pos="720"/>
          <w:tab w:val="left" w:pos="709"/>
        </w:tabs>
        <w:rPr>
          <w:b/>
          <w:bCs/>
        </w:rPr>
      </w:pPr>
      <w:r w:rsidRPr="00985D86">
        <w:rPr>
          <w:b/>
          <w:bCs/>
        </w:rPr>
        <w:lastRenderedPageBreak/>
        <w:t>Identification and Description of ESMs</w:t>
      </w:r>
    </w:p>
    <w:p w14:paraId="0A78A5C2" w14:textId="77777777" w:rsidR="00514B2F" w:rsidRPr="00985D86" w:rsidRDefault="008E5E45" w:rsidP="00514B2F">
      <w:pPr>
        <w:pStyle w:val="Schedule4"/>
        <w:numPr>
          <w:ilvl w:val="3"/>
          <w:numId w:val="12"/>
        </w:numPr>
        <w:tabs>
          <w:tab w:val="clear" w:pos="720"/>
          <w:tab w:val="left" w:pos="709"/>
        </w:tabs>
      </w:pPr>
      <w:r w:rsidRPr="00985D86">
        <w:t>Each ESM shall be fully identified and described in detail in the DFS Report. This description shall include:</w:t>
      </w:r>
    </w:p>
    <w:p w14:paraId="517BC676" w14:textId="77777777" w:rsidR="00514B2F" w:rsidRPr="00985D86" w:rsidRDefault="008E5E45" w:rsidP="00514B2F">
      <w:pPr>
        <w:pStyle w:val="Schedule5"/>
        <w:numPr>
          <w:ilvl w:val="4"/>
          <w:numId w:val="12"/>
        </w:numPr>
        <w:tabs>
          <w:tab w:val="left" w:pos="709"/>
        </w:tabs>
      </w:pPr>
      <w:r w:rsidRPr="00985D86">
        <w:t>the nature and intended purpose of each ESM</w:t>
      </w:r>
      <w:r>
        <w:t xml:space="preserve">, including whether it is a Mandatory ESM or an Optional ESM; </w:t>
      </w:r>
    </w:p>
    <w:p w14:paraId="1479858C" w14:textId="77777777" w:rsidR="00514B2F" w:rsidRPr="00985D86" w:rsidRDefault="008E5E45" w:rsidP="00514B2F">
      <w:pPr>
        <w:pStyle w:val="Schedule5"/>
        <w:numPr>
          <w:ilvl w:val="4"/>
          <w:numId w:val="12"/>
        </w:numPr>
        <w:tabs>
          <w:tab w:val="left" w:pos="709"/>
        </w:tabs>
      </w:pPr>
      <w:r w:rsidRPr="00985D86">
        <w:t>the estimated costs of implementing each ESM;</w:t>
      </w:r>
    </w:p>
    <w:p w14:paraId="1504F5D2" w14:textId="77777777" w:rsidR="00514B2F" w:rsidRPr="00985D86" w:rsidRDefault="008E5E45" w:rsidP="00514B2F">
      <w:pPr>
        <w:pStyle w:val="Schedule5"/>
        <w:numPr>
          <w:ilvl w:val="4"/>
          <w:numId w:val="12"/>
        </w:numPr>
        <w:tabs>
          <w:tab w:val="left" w:pos="709"/>
        </w:tabs>
      </w:pPr>
      <w:r w:rsidRPr="00985D86">
        <w:t>the expected life of each ESM;</w:t>
      </w:r>
    </w:p>
    <w:p w14:paraId="7A574856" w14:textId="77777777" w:rsidR="00514B2F" w:rsidRPr="00985D86" w:rsidRDefault="008E5E45" w:rsidP="00514B2F">
      <w:pPr>
        <w:pStyle w:val="Schedule5"/>
        <w:numPr>
          <w:ilvl w:val="4"/>
          <w:numId w:val="12"/>
        </w:numPr>
        <w:tabs>
          <w:tab w:val="left" w:pos="709"/>
        </w:tabs>
      </w:pPr>
      <w:r w:rsidRPr="00985D86">
        <w:t>engineering summaries and detailed data sheets of each ESM;</w:t>
      </w:r>
    </w:p>
    <w:p w14:paraId="017EFD4A" w14:textId="77777777" w:rsidR="00514B2F" w:rsidRPr="00985D86" w:rsidRDefault="008E5E45" w:rsidP="00514B2F">
      <w:pPr>
        <w:pStyle w:val="Schedule5"/>
        <w:numPr>
          <w:ilvl w:val="4"/>
          <w:numId w:val="12"/>
        </w:numPr>
        <w:tabs>
          <w:tab w:val="left" w:pos="709"/>
        </w:tabs>
      </w:pPr>
      <w:r w:rsidRPr="00985D86">
        <w:t>an outline of warranty and servicing arrangements to apply to each ESM;</w:t>
      </w:r>
    </w:p>
    <w:p w14:paraId="7FC79EAD" w14:textId="77777777" w:rsidR="00514B2F" w:rsidRPr="00985D86" w:rsidRDefault="008E5E45" w:rsidP="00514B2F">
      <w:pPr>
        <w:pStyle w:val="Schedule5"/>
        <w:numPr>
          <w:ilvl w:val="4"/>
          <w:numId w:val="12"/>
        </w:numPr>
        <w:tabs>
          <w:tab w:val="left" w:pos="709"/>
        </w:tabs>
      </w:pPr>
      <w:r w:rsidRPr="00985D86">
        <w:t xml:space="preserve">the projected Energy Savings, Energy Cost Savings, Additional O&amp;M Costs resulting from each ESM and, in aggregate, the projected </w:t>
      </w:r>
      <w:r>
        <w:t>Energy Cost</w:t>
      </w:r>
      <w:r w:rsidRPr="00985D86">
        <w:t xml:space="preserve"> Savings from all ESMs together with a breakdown of how these figures are calculated and supported, including any assumptions upon which they are based; </w:t>
      </w:r>
    </w:p>
    <w:p w14:paraId="281F45CA" w14:textId="77777777" w:rsidR="00514B2F" w:rsidRPr="00985D86" w:rsidRDefault="008E5E45" w:rsidP="00514B2F">
      <w:pPr>
        <w:pStyle w:val="Schedule5"/>
        <w:numPr>
          <w:ilvl w:val="4"/>
          <w:numId w:val="12"/>
        </w:numPr>
        <w:tabs>
          <w:tab w:val="left" w:pos="709"/>
        </w:tabs>
      </w:pPr>
      <w:r w:rsidRPr="00985D86">
        <w:t xml:space="preserve">a detailed description of the extent to which the operation and maintenance of the Premises and life cycle of existing equipment on the Premises will be impacted by the implementation of the ESMs; </w:t>
      </w:r>
    </w:p>
    <w:p w14:paraId="52C52DD3" w14:textId="77777777" w:rsidR="00514B2F" w:rsidRPr="00985D86" w:rsidRDefault="008E5E45" w:rsidP="00514B2F">
      <w:pPr>
        <w:pStyle w:val="Schedule5"/>
        <w:numPr>
          <w:ilvl w:val="4"/>
          <w:numId w:val="12"/>
        </w:numPr>
        <w:tabs>
          <w:tab w:val="left" w:pos="709"/>
        </w:tabs>
      </w:pPr>
      <w:proofErr w:type="gramStart"/>
      <w:r w:rsidRPr="00985D86">
        <w:t>an</w:t>
      </w:r>
      <w:proofErr w:type="gramEnd"/>
      <w:r w:rsidRPr="00985D86">
        <w:t xml:space="preserve"> estimate of the cost of any maintenance work that ESCO recommends to be undertaken prior to or during the implementation of the ESMs. Maintenance proposals should be prepared on the basis that the work is capable of being performed by third parties as well as by ESCO;</w:t>
      </w:r>
    </w:p>
    <w:p w14:paraId="717BD084" w14:textId="77777777" w:rsidR="00514B2F" w:rsidRPr="00985D86" w:rsidRDefault="008E5E45" w:rsidP="00514B2F">
      <w:pPr>
        <w:pStyle w:val="Schedule5"/>
        <w:numPr>
          <w:ilvl w:val="4"/>
          <w:numId w:val="12"/>
        </w:numPr>
        <w:tabs>
          <w:tab w:val="left" w:pos="709"/>
        </w:tabs>
      </w:pPr>
      <w:r w:rsidRPr="00985D86">
        <w:t>the impact of the ESMs on the energy consumption and demand profile of each site on the Premises and on the space conditions of the facilities on the Premises;</w:t>
      </w:r>
    </w:p>
    <w:p w14:paraId="35FB4221" w14:textId="77777777" w:rsidR="00514B2F" w:rsidRPr="00985D86" w:rsidRDefault="008E5E45" w:rsidP="00514B2F">
      <w:pPr>
        <w:pStyle w:val="Schedule5"/>
        <w:numPr>
          <w:ilvl w:val="4"/>
          <w:numId w:val="12"/>
        </w:numPr>
        <w:tabs>
          <w:tab w:val="left" w:pos="709"/>
        </w:tabs>
      </w:pPr>
      <w:r w:rsidRPr="00985D86">
        <w:t>the impact of each ESM on the built and natural environment;</w:t>
      </w:r>
    </w:p>
    <w:p w14:paraId="0324AE4E" w14:textId="77777777" w:rsidR="00514B2F" w:rsidRPr="00985D86" w:rsidRDefault="008E5E45" w:rsidP="00514B2F">
      <w:pPr>
        <w:pStyle w:val="Schedule5"/>
        <w:numPr>
          <w:ilvl w:val="4"/>
          <w:numId w:val="12"/>
        </w:numPr>
        <w:tabs>
          <w:tab w:val="left" w:pos="709"/>
        </w:tabs>
      </w:pPr>
      <w:r>
        <w:t>[</w:t>
      </w:r>
      <w:r w:rsidRPr="00985D86">
        <w:t>how the ESMs address and/or take into account the Future Developments;</w:t>
      </w:r>
      <w:r>
        <w:t>]</w:t>
      </w:r>
      <w:r>
        <w:rPr>
          <w:rStyle w:val="FootnoteReference"/>
        </w:rPr>
        <w:footnoteReference w:id="15"/>
      </w:r>
    </w:p>
    <w:p w14:paraId="313F904C" w14:textId="77777777" w:rsidR="00514B2F" w:rsidRPr="00985D86" w:rsidRDefault="008E5E45" w:rsidP="00514B2F">
      <w:pPr>
        <w:pStyle w:val="Schedule5"/>
        <w:numPr>
          <w:ilvl w:val="4"/>
          <w:numId w:val="12"/>
        </w:numPr>
        <w:tabs>
          <w:tab w:val="left" w:pos="709"/>
        </w:tabs>
      </w:pPr>
      <w:r w:rsidRPr="00985D86">
        <w:t>full details of the extent (if any) of the ESMs’ impact on service maintenance contracts currently in place in relation to the Premises;</w:t>
      </w:r>
    </w:p>
    <w:p w14:paraId="6E8F82A9" w14:textId="77777777" w:rsidR="00514B2F" w:rsidRPr="00985D86" w:rsidRDefault="008E5E45" w:rsidP="00514B2F">
      <w:pPr>
        <w:pStyle w:val="Schedule5"/>
        <w:numPr>
          <w:ilvl w:val="4"/>
          <w:numId w:val="12"/>
        </w:numPr>
        <w:tabs>
          <w:tab w:val="left" w:pos="709"/>
        </w:tabs>
      </w:pPr>
      <w:r w:rsidRPr="00985D86">
        <w:t>a list of: (A) all new equipment which is to be installed to implement the ESMs together with an estimate of the expected lifetime of such new equipment, which shall be at least double the length of the Performance Guarantee Period; (B) engineering summaries; and (C) detailed equipment data sheets; and</w:t>
      </w:r>
    </w:p>
    <w:p w14:paraId="12947014" w14:textId="77777777" w:rsidR="00514B2F" w:rsidRPr="00985D86" w:rsidRDefault="008E5E45" w:rsidP="00514B2F">
      <w:pPr>
        <w:pStyle w:val="Schedule5"/>
        <w:numPr>
          <w:ilvl w:val="4"/>
          <w:numId w:val="12"/>
        </w:numPr>
        <w:tabs>
          <w:tab w:val="left" w:pos="709"/>
        </w:tabs>
      </w:pPr>
      <w:proofErr w:type="gramStart"/>
      <w:r w:rsidRPr="00985D86">
        <w:t>a</w:t>
      </w:r>
      <w:proofErr w:type="gramEnd"/>
      <w:r w:rsidRPr="00985D86">
        <w:t xml:space="preserve"> detailed description of any adverse impacts of the ESMs or the modifications proposed by ESCO on the Operations and/or the Premises and the nature and extent of ESCO’s proposed measures to eliminate or mitigate such impacts.</w:t>
      </w:r>
    </w:p>
    <w:p w14:paraId="639C6B48" w14:textId="537C53BC" w:rsidR="00514B2F" w:rsidRDefault="008E5E45" w:rsidP="00514B2F">
      <w:pPr>
        <w:pStyle w:val="Schedule4"/>
        <w:numPr>
          <w:ilvl w:val="3"/>
          <w:numId w:val="12"/>
        </w:numPr>
        <w:tabs>
          <w:tab w:val="clear" w:pos="720"/>
          <w:tab w:val="left" w:pos="709"/>
        </w:tabs>
      </w:pPr>
      <w:r w:rsidRPr="00985D86">
        <w:t xml:space="preserve">Relationships between the impact of each ESM on other ESMs and the </w:t>
      </w:r>
      <w:r>
        <w:t>Owner’s</w:t>
      </w:r>
      <w:r w:rsidRPr="00985D86">
        <w:t xml:space="preserve"> existing equipment are to be described in detail. </w:t>
      </w:r>
    </w:p>
    <w:p w14:paraId="63A5305B" w14:textId="77777777" w:rsidR="00A24BF6" w:rsidRPr="00A24BF6" w:rsidRDefault="00A24BF6" w:rsidP="00463977">
      <w:pPr>
        <w:pStyle w:val="wText2"/>
      </w:pPr>
    </w:p>
    <w:p w14:paraId="02CC95F5" w14:textId="77777777" w:rsidR="00514B2F" w:rsidRPr="00985D86" w:rsidRDefault="008E5E45" w:rsidP="00514B2F">
      <w:pPr>
        <w:pStyle w:val="Schedule3"/>
        <w:numPr>
          <w:ilvl w:val="2"/>
          <w:numId w:val="12"/>
        </w:numPr>
        <w:tabs>
          <w:tab w:val="clear" w:pos="720"/>
          <w:tab w:val="left" w:pos="709"/>
        </w:tabs>
        <w:rPr>
          <w:b/>
          <w:bCs/>
        </w:rPr>
      </w:pPr>
      <w:r w:rsidRPr="00985D86">
        <w:rPr>
          <w:b/>
          <w:bCs/>
        </w:rPr>
        <w:lastRenderedPageBreak/>
        <w:t>Preliminary Design Brief</w:t>
      </w:r>
    </w:p>
    <w:p w14:paraId="7DA18196" w14:textId="32E9C00F" w:rsidR="00514B2F" w:rsidRDefault="008E5E45" w:rsidP="00514B2F">
      <w:pPr>
        <w:pStyle w:val="Text"/>
        <w:tabs>
          <w:tab w:val="left" w:pos="709"/>
        </w:tabs>
      </w:pPr>
      <w:r w:rsidRPr="00985D86">
        <w:t>The DFS Report shall include a preliminary design brief for the ESMs (to be further developed and implemented during the ESM Implementation Period)</w:t>
      </w:r>
      <w:r w:rsidR="00463977">
        <w:t>.</w:t>
      </w:r>
    </w:p>
    <w:p w14:paraId="38AB6CF6" w14:textId="77777777" w:rsidR="00514B2F" w:rsidRPr="00985D86" w:rsidRDefault="008E5E45" w:rsidP="00514B2F">
      <w:pPr>
        <w:pStyle w:val="Schedule3"/>
        <w:numPr>
          <w:ilvl w:val="2"/>
          <w:numId w:val="12"/>
        </w:numPr>
        <w:tabs>
          <w:tab w:val="clear" w:pos="720"/>
          <w:tab w:val="left" w:pos="709"/>
        </w:tabs>
        <w:rPr>
          <w:b/>
          <w:bCs/>
        </w:rPr>
      </w:pPr>
      <w:r w:rsidRPr="00985D86">
        <w:rPr>
          <w:b/>
          <w:bCs/>
        </w:rPr>
        <w:t>Proposals for ESPC</w:t>
      </w:r>
    </w:p>
    <w:p w14:paraId="237FF54E" w14:textId="77777777" w:rsidR="00514B2F" w:rsidRDefault="008E5E45" w:rsidP="00514B2F">
      <w:pPr>
        <w:pStyle w:val="Schedule4"/>
        <w:tabs>
          <w:tab w:val="clear" w:pos="720"/>
          <w:tab w:val="left" w:pos="709"/>
        </w:tabs>
        <w:ind w:left="709" w:firstLine="0"/>
      </w:pPr>
      <w:r>
        <w:t>The DFS Report shall include:</w:t>
      </w:r>
    </w:p>
    <w:p w14:paraId="7EF2864D" w14:textId="77777777" w:rsidR="00514B2F" w:rsidRPr="00D363F1" w:rsidRDefault="008E5E45" w:rsidP="00514B2F">
      <w:pPr>
        <w:pStyle w:val="Schedule4"/>
        <w:numPr>
          <w:ilvl w:val="3"/>
          <w:numId w:val="12"/>
        </w:numPr>
        <w:tabs>
          <w:tab w:val="clear" w:pos="720"/>
          <w:tab w:val="left" w:pos="709"/>
        </w:tabs>
      </w:pPr>
      <w:r w:rsidRPr="00D363F1">
        <w:t xml:space="preserve">ESCO’s proposals as to and detailed calculations of: </w:t>
      </w:r>
    </w:p>
    <w:p w14:paraId="3917376D" w14:textId="77777777" w:rsidR="00514B2F" w:rsidRPr="00D363F1" w:rsidRDefault="008E5E45" w:rsidP="00514B2F">
      <w:pPr>
        <w:pStyle w:val="Schedule5"/>
        <w:numPr>
          <w:ilvl w:val="4"/>
          <w:numId w:val="12"/>
        </w:numPr>
        <w:tabs>
          <w:tab w:val="left" w:pos="709"/>
        </w:tabs>
      </w:pPr>
      <w:r w:rsidRPr="00D363F1">
        <w:t xml:space="preserve">the ESM Works Price </w:t>
      </w:r>
      <w:r>
        <w:t>[</w:t>
      </w:r>
      <w:r w:rsidRPr="00D363F1">
        <w:t>(which shall incorporate the DFS Fee)</w:t>
      </w:r>
      <w:r>
        <w:t>]</w:t>
      </w:r>
      <w:r>
        <w:rPr>
          <w:rStyle w:val="FootnoteReference"/>
        </w:rPr>
        <w:footnoteReference w:id="16"/>
      </w:r>
      <w:r w:rsidRPr="00D363F1">
        <w:t xml:space="preserve">; </w:t>
      </w:r>
    </w:p>
    <w:p w14:paraId="4AB62963" w14:textId="77777777" w:rsidR="00514B2F" w:rsidRPr="00D363F1" w:rsidRDefault="008E5E45" w:rsidP="00514B2F">
      <w:pPr>
        <w:pStyle w:val="Schedule5"/>
        <w:numPr>
          <w:ilvl w:val="4"/>
          <w:numId w:val="12"/>
        </w:numPr>
        <w:tabs>
          <w:tab w:val="left" w:pos="709"/>
        </w:tabs>
      </w:pPr>
      <w:r w:rsidRPr="00D363F1">
        <w:t xml:space="preserve">the Measurement and Verification Services Fees; </w:t>
      </w:r>
    </w:p>
    <w:p w14:paraId="495E9E2B" w14:textId="77777777" w:rsidR="00514B2F" w:rsidRPr="00D363F1" w:rsidRDefault="008E5E45" w:rsidP="00514B2F">
      <w:pPr>
        <w:pStyle w:val="Schedule5"/>
        <w:numPr>
          <w:ilvl w:val="4"/>
          <w:numId w:val="12"/>
        </w:numPr>
        <w:tabs>
          <w:tab w:val="left" w:pos="709"/>
        </w:tabs>
      </w:pPr>
      <w:r w:rsidRPr="00D363F1">
        <w:t>the Maintenance Services Fees;</w:t>
      </w:r>
    </w:p>
    <w:p w14:paraId="4DE6C457" w14:textId="77777777" w:rsidR="00514B2F" w:rsidRPr="00D363F1" w:rsidRDefault="008E5E45" w:rsidP="00514B2F">
      <w:pPr>
        <w:pStyle w:val="Schedule5"/>
        <w:numPr>
          <w:ilvl w:val="4"/>
          <w:numId w:val="12"/>
        </w:numPr>
        <w:tabs>
          <w:tab w:val="left" w:pos="709"/>
        </w:tabs>
      </w:pPr>
      <w:r w:rsidRPr="00D363F1">
        <w:t xml:space="preserve">the Additional O&amp;M Costs; </w:t>
      </w:r>
    </w:p>
    <w:p w14:paraId="29072CF3" w14:textId="77777777" w:rsidR="00514B2F" w:rsidRPr="00D363F1" w:rsidRDefault="008E5E45" w:rsidP="00514B2F">
      <w:pPr>
        <w:pStyle w:val="Schedule5"/>
        <w:numPr>
          <w:ilvl w:val="4"/>
          <w:numId w:val="12"/>
        </w:numPr>
        <w:tabs>
          <w:tab w:val="left" w:pos="709"/>
        </w:tabs>
      </w:pPr>
      <w:r w:rsidRPr="00D363F1">
        <w:t xml:space="preserve">the </w:t>
      </w:r>
      <w:r w:rsidRPr="00D363F1">
        <w:rPr>
          <w:bCs/>
        </w:rPr>
        <w:t>Measurement and Verification Plan</w:t>
      </w:r>
      <w:bookmarkStart w:id="159" w:name="_Ref372082492"/>
      <w:bookmarkEnd w:id="158"/>
      <w:r w:rsidRPr="00D363F1">
        <w:t xml:space="preserve">; </w:t>
      </w:r>
    </w:p>
    <w:p w14:paraId="13543CF9" w14:textId="77777777" w:rsidR="00514B2F" w:rsidRPr="00AB4E85" w:rsidRDefault="008E5E45" w:rsidP="00514B2F">
      <w:pPr>
        <w:pStyle w:val="Schedule5"/>
        <w:numPr>
          <w:ilvl w:val="4"/>
          <w:numId w:val="12"/>
        </w:numPr>
        <w:tabs>
          <w:tab w:val="left" w:pos="709"/>
        </w:tabs>
      </w:pPr>
      <w:r w:rsidRPr="00D363F1">
        <w:t xml:space="preserve">Guaranteed Energy </w:t>
      </w:r>
      <w:r w:rsidRPr="00AB4E85">
        <w:t>Savings (which shall be equal to the aggregate of the Energy Savings that would result from implementation of the proposed ESMs); and</w:t>
      </w:r>
    </w:p>
    <w:p w14:paraId="21B3D601" w14:textId="77777777" w:rsidR="00514B2F" w:rsidRPr="00AB4E85" w:rsidRDefault="008E5E45" w:rsidP="00514B2F">
      <w:pPr>
        <w:pStyle w:val="Schedule5"/>
        <w:numPr>
          <w:ilvl w:val="4"/>
          <w:numId w:val="12"/>
        </w:numPr>
        <w:tabs>
          <w:tab w:val="left" w:pos="709"/>
        </w:tabs>
      </w:pPr>
      <w:r w:rsidRPr="00AB4E85">
        <w:t>Guaranteed Energy Cost Savings (which shall be based on ESCO’s proposals as to ESM Works Price and the Guaranteed Energy Savings).</w:t>
      </w:r>
    </w:p>
    <w:p w14:paraId="0B25AB06" w14:textId="77777777" w:rsidR="00514B2F" w:rsidRDefault="008E5E45" w:rsidP="00514B2F">
      <w:pPr>
        <w:pStyle w:val="Schedule4"/>
        <w:numPr>
          <w:ilvl w:val="3"/>
          <w:numId w:val="12"/>
        </w:numPr>
        <w:tabs>
          <w:tab w:val="clear" w:pos="720"/>
          <w:tab w:val="left" w:pos="709"/>
        </w:tabs>
      </w:pPr>
      <w:bookmarkStart w:id="160" w:name="_Ref372082493"/>
      <w:bookmarkEnd w:id="159"/>
      <w:r>
        <w:t xml:space="preserve">an outline of the </w:t>
      </w:r>
      <w:r w:rsidRPr="00E856B3">
        <w:t>methodology in calculating</w:t>
      </w:r>
      <w:r>
        <w:t xml:space="preserve"> the above fees, costs and savings (</w:t>
      </w:r>
      <w:r w:rsidRPr="00E856B3">
        <w:t>including any assumptions (e.g. unit cost of lamp replacement, hourly rate of maintenance labour</w:t>
      </w:r>
      <w:r>
        <w:rPr>
          <w:iCs w:val="0"/>
        </w:rPr>
        <w:t>)</w:t>
      </w:r>
      <w:r>
        <w:t>;</w:t>
      </w:r>
    </w:p>
    <w:p w14:paraId="3F1EC3AC" w14:textId="77777777" w:rsidR="00514B2F" w:rsidRPr="00985D86" w:rsidRDefault="008E5E45" w:rsidP="00514B2F">
      <w:pPr>
        <w:pStyle w:val="Schedule4"/>
        <w:numPr>
          <w:ilvl w:val="3"/>
          <w:numId w:val="12"/>
        </w:numPr>
        <w:tabs>
          <w:tab w:val="clear" w:pos="720"/>
          <w:tab w:val="left" w:pos="709"/>
        </w:tabs>
      </w:pPr>
      <w:r w:rsidRPr="00D363F1">
        <w:t xml:space="preserve">an outline of training programmes and instructions to the </w:t>
      </w:r>
      <w:r>
        <w:t>Owner’s</w:t>
      </w:r>
      <w:r w:rsidRPr="00D363F1">
        <w:t xml:space="preserve"> staff and Premises managers, including co-operation required</w:t>
      </w:r>
      <w:r w:rsidRPr="00985D86">
        <w:t xml:space="preserve"> from them</w:t>
      </w:r>
      <w:bookmarkEnd w:id="160"/>
      <w:r w:rsidRPr="00985D86">
        <w:t xml:space="preserve">; and </w:t>
      </w:r>
    </w:p>
    <w:p w14:paraId="1A4563B2" w14:textId="77777777" w:rsidR="00514B2F" w:rsidRPr="00AB4E85" w:rsidRDefault="008E5E45" w:rsidP="00514B2F">
      <w:pPr>
        <w:pStyle w:val="Schedule4"/>
        <w:numPr>
          <w:ilvl w:val="3"/>
          <w:numId w:val="12"/>
        </w:numPr>
        <w:tabs>
          <w:tab w:val="clear" w:pos="720"/>
          <w:tab w:val="left" w:pos="709"/>
        </w:tabs>
      </w:pPr>
      <w:bookmarkStart w:id="161" w:name="_Ref372082494"/>
      <w:proofErr w:type="gramStart"/>
      <w:r w:rsidRPr="00985D86">
        <w:t>a</w:t>
      </w:r>
      <w:proofErr w:type="gramEnd"/>
      <w:r w:rsidRPr="00985D86">
        <w:t xml:space="preserve"> detailed description of the impact on </w:t>
      </w:r>
      <w:r w:rsidRPr="00AB4E85">
        <w:t>the existing equipment’s operation and maintenance requirements and estimated costs</w:t>
      </w:r>
      <w:bookmarkEnd w:id="161"/>
      <w:r w:rsidRPr="00AB4E85">
        <w:t xml:space="preserve">. </w:t>
      </w:r>
    </w:p>
    <w:p w14:paraId="730E5EB4" w14:textId="77777777" w:rsidR="00514B2F" w:rsidRPr="00985D86" w:rsidRDefault="008E5E45" w:rsidP="00514B2F">
      <w:pPr>
        <w:pStyle w:val="Schedule3"/>
        <w:keepNext/>
        <w:numPr>
          <w:ilvl w:val="2"/>
          <w:numId w:val="12"/>
        </w:numPr>
        <w:tabs>
          <w:tab w:val="clear" w:pos="720"/>
          <w:tab w:val="left" w:pos="709"/>
        </w:tabs>
        <w:rPr>
          <w:b/>
        </w:rPr>
      </w:pPr>
      <w:r w:rsidRPr="00985D86">
        <w:rPr>
          <w:b/>
        </w:rPr>
        <w:t>Total Project Cost</w:t>
      </w:r>
    </w:p>
    <w:p w14:paraId="095424B1" w14:textId="77777777" w:rsidR="00514B2F" w:rsidRPr="00985D86" w:rsidRDefault="008E5E45" w:rsidP="00514B2F">
      <w:pPr>
        <w:pStyle w:val="wText1"/>
        <w:tabs>
          <w:tab w:val="left" w:pos="709"/>
        </w:tabs>
      </w:pPr>
      <w:r w:rsidRPr="00985D86">
        <w:t xml:space="preserve">The Total Project Cost and Payback Period for the ESMs shall be included in the DFS Report. The Total Project Cost shall be calculated using the following formula:  </w:t>
      </w:r>
    </w:p>
    <w:p w14:paraId="7C10532B" w14:textId="77777777" w:rsidR="00514B2F" w:rsidRPr="00985D86" w:rsidRDefault="008E5E45" w:rsidP="00514B2F">
      <w:pPr>
        <w:pStyle w:val="wText1"/>
        <w:shd w:val="clear" w:color="auto" w:fill="FFFFFF" w:themeFill="background2"/>
        <w:tabs>
          <w:tab w:val="left" w:pos="709"/>
        </w:tabs>
      </w:pPr>
      <m:oMathPara>
        <m:oMath>
          <m:r>
            <w:rPr>
              <w:rFonts w:ascii="Cambria Math" w:hAnsi="Cambria Math"/>
            </w:rPr>
            <m:t>Total Project Cost=ESM WP +MVF+ OM</m:t>
          </m:r>
        </m:oMath>
      </m:oMathPara>
    </w:p>
    <w:p w14:paraId="195393A8" w14:textId="77777777" w:rsidR="00514B2F" w:rsidRPr="00985D86" w:rsidRDefault="008E5E45" w:rsidP="00514B2F">
      <w:pPr>
        <w:pStyle w:val="wText1"/>
        <w:tabs>
          <w:tab w:val="left" w:pos="709"/>
        </w:tabs>
      </w:pPr>
      <w:r w:rsidRPr="00985D86">
        <w:t xml:space="preserve">Where: </w:t>
      </w:r>
    </w:p>
    <w:p w14:paraId="36545166" w14:textId="77777777" w:rsidR="00514B2F" w:rsidRPr="00985D86" w:rsidRDefault="008E5E45" w:rsidP="00514B2F">
      <w:pPr>
        <w:pStyle w:val="wText1"/>
        <w:tabs>
          <w:tab w:val="left" w:pos="709"/>
        </w:tabs>
      </w:pPr>
      <w:r w:rsidRPr="00985D86">
        <w:t xml:space="preserve">“ESM WP” denotes the Proposed ESM Works Price; </w:t>
      </w:r>
    </w:p>
    <w:p w14:paraId="5BC386D3" w14:textId="77777777" w:rsidR="00514B2F" w:rsidRPr="00985D86" w:rsidRDefault="008E5E45" w:rsidP="00514B2F">
      <w:pPr>
        <w:pStyle w:val="wText1"/>
        <w:tabs>
          <w:tab w:val="left" w:pos="709"/>
        </w:tabs>
      </w:pPr>
      <w:r w:rsidRPr="00985D86">
        <w:t xml:space="preserve">“MVF” denotes the Proposed Measurement and Verification Services Fees over the Performance Guarantee Period; and </w:t>
      </w:r>
    </w:p>
    <w:p w14:paraId="77184582" w14:textId="77777777" w:rsidR="00514B2F" w:rsidRPr="00985D86" w:rsidRDefault="008E5E45" w:rsidP="00514B2F">
      <w:pPr>
        <w:pStyle w:val="wText1"/>
        <w:tabs>
          <w:tab w:val="left" w:pos="709"/>
        </w:tabs>
      </w:pPr>
      <w:r w:rsidRPr="00985D86">
        <w:t xml:space="preserve">“OM” denotes the Additional O&amp;M Costs </w:t>
      </w:r>
    </w:p>
    <w:p w14:paraId="792F8BE7" w14:textId="77777777" w:rsidR="00514B2F" w:rsidRPr="00985D86" w:rsidRDefault="008E5E45" w:rsidP="00514B2F">
      <w:pPr>
        <w:tabs>
          <w:tab w:val="left" w:pos="709"/>
        </w:tabs>
        <w:spacing w:after="200" w:line="276" w:lineRule="auto"/>
      </w:pPr>
      <w:r w:rsidRPr="00985D86">
        <w:br w:type="page"/>
      </w:r>
    </w:p>
    <w:p w14:paraId="30170A8A" w14:textId="77777777" w:rsidR="00514B2F" w:rsidRPr="00B97D99" w:rsidRDefault="008E5E45" w:rsidP="00514B2F">
      <w:pPr>
        <w:pStyle w:val="Schedule1"/>
        <w:numPr>
          <w:ilvl w:val="0"/>
          <w:numId w:val="12"/>
        </w:numPr>
        <w:tabs>
          <w:tab w:val="left" w:pos="709"/>
        </w:tabs>
        <w:jc w:val="center"/>
        <w:rPr>
          <w:sz w:val="22"/>
          <w:szCs w:val="22"/>
        </w:rPr>
      </w:pPr>
      <w:r w:rsidRPr="00B97D99">
        <w:rPr>
          <w:sz w:val="22"/>
          <w:szCs w:val="22"/>
        </w:rPr>
        <w:lastRenderedPageBreak/>
        <w:br/>
      </w:r>
      <w:bookmarkStart w:id="162" w:name="_Ref372478986"/>
      <w:bookmarkStart w:id="163" w:name="_Ref372479007"/>
      <w:bookmarkStart w:id="164" w:name="_Ref373068780"/>
      <w:bookmarkStart w:id="165" w:name="_Toc434998108"/>
      <w:r w:rsidRPr="00B97D99">
        <w:rPr>
          <w:sz w:val="22"/>
          <w:szCs w:val="22"/>
        </w:rPr>
        <w:t>Sample Measurement and Verification Plan</w:t>
      </w:r>
      <w:bookmarkEnd w:id="162"/>
      <w:bookmarkEnd w:id="163"/>
      <w:bookmarkEnd w:id="164"/>
      <w:bookmarkEnd w:id="165"/>
      <w:r>
        <w:rPr>
          <w:rStyle w:val="FootnoteReference"/>
          <w:sz w:val="22"/>
          <w:szCs w:val="22"/>
        </w:rPr>
        <w:footnoteReference w:id="17"/>
      </w:r>
    </w:p>
    <w:p w14:paraId="7EFC2014" w14:textId="77777777" w:rsidR="00514B2F" w:rsidRPr="00985D86" w:rsidRDefault="008E5E45" w:rsidP="00514B2F">
      <w:pPr>
        <w:pStyle w:val="wText1"/>
        <w:tabs>
          <w:tab w:val="left" w:pos="709"/>
        </w:tabs>
        <w:ind w:left="0"/>
        <w:rPr>
          <w:b/>
        </w:rPr>
      </w:pPr>
      <w:r w:rsidRPr="00985D86">
        <w:rPr>
          <w:b/>
        </w:rPr>
        <w:t>Sample M&amp;V Plan</w:t>
      </w:r>
    </w:p>
    <w:p w14:paraId="278C1248" w14:textId="77777777" w:rsidR="00ED53B6" w:rsidRDefault="008E5E45" w:rsidP="00514B2F">
      <w:pPr>
        <w:pStyle w:val="wText1"/>
        <w:tabs>
          <w:tab w:val="left" w:pos="709"/>
        </w:tabs>
        <w:ind w:left="0"/>
        <w:rPr>
          <w:i/>
        </w:rPr>
      </w:pPr>
      <w:bookmarkStart w:id="166" w:name="_Toc390510926"/>
      <w:bookmarkStart w:id="167" w:name="_Toc390670160"/>
      <w:r w:rsidRPr="00985D86">
        <w:rPr>
          <w:i/>
        </w:rPr>
        <w:t>Note: The Measurement and Verification Plan shall be consistent with the International Performance Measurement and Verification Protocol (IPMVP)</w:t>
      </w:r>
      <w:bookmarkEnd w:id="166"/>
      <w:bookmarkEnd w:id="167"/>
      <w:r w:rsidRPr="00985D86">
        <w:rPr>
          <w:i/>
        </w:rPr>
        <w:t xml:space="preserve"> and shall reflect all the concepts and definitions in the ESPC. This Schedule </w:t>
      </w:r>
      <w:r w:rsidR="00031BA1">
        <w:rPr>
          <w:i/>
        </w:rPr>
        <w:t>4</w:t>
      </w:r>
      <w:r w:rsidRPr="00985D86">
        <w:rPr>
          <w:i/>
        </w:rPr>
        <w:t xml:space="preserve"> sets out the sample Measurement and Verification Plan to be developed by ESCO and which, following agreement with </w:t>
      </w:r>
      <w:r w:rsidRPr="00E516ED">
        <w:rPr>
          <w:i/>
        </w:rPr>
        <w:t xml:space="preserve">the </w:t>
      </w:r>
      <w:r>
        <w:rPr>
          <w:i/>
        </w:rPr>
        <w:t>Owner</w:t>
      </w:r>
      <w:r w:rsidRPr="00985D86">
        <w:rPr>
          <w:i/>
        </w:rPr>
        <w:t xml:space="preserve"> and negotiation of the ESPC, will be Schedule 1</w:t>
      </w:r>
      <w:r w:rsidR="00D6373B">
        <w:rPr>
          <w:i/>
        </w:rPr>
        <w:t>2</w:t>
      </w:r>
      <w:r w:rsidRPr="00985D86">
        <w:rPr>
          <w:i/>
        </w:rPr>
        <w:t xml:space="preserve"> to the ESPC. </w:t>
      </w:r>
    </w:p>
    <w:p w14:paraId="29679834" w14:textId="0AC7A185" w:rsidR="00514B2F" w:rsidRPr="00ED53B6" w:rsidRDefault="008E5E45" w:rsidP="00514B2F">
      <w:pPr>
        <w:pStyle w:val="wText1"/>
        <w:tabs>
          <w:tab w:val="left" w:pos="709"/>
        </w:tabs>
        <w:ind w:left="0"/>
        <w:rPr>
          <w:b/>
          <w:bCs/>
        </w:rPr>
      </w:pPr>
      <w:r w:rsidRPr="00ED53B6">
        <w:rPr>
          <w:b/>
          <w:bCs/>
          <w:i/>
        </w:rPr>
        <w:t>The sample set out below is a sample based on Option C of the IPMVP. ESCO may, however, propose such other IPMVP Option(s) that they deem appropriate.</w:t>
      </w:r>
    </w:p>
    <w:p w14:paraId="0646BCF7" w14:textId="77777777" w:rsidR="00514B2F" w:rsidRPr="00985D86" w:rsidRDefault="008E5E45" w:rsidP="00514B2F">
      <w:pPr>
        <w:pStyle w:val="wText1"/>
        <w:tabs>
          <w:tab w:val="left" w:pos="709"/>
        </w:tabs>
        <w:ind w:left="0"/>
      </w:pPr>
      <w:r w:rsidRPr="00985D86">
        <w:t>***</w:t>
      </w:r>
    </w:p>
    <w:p w14:paraId="62CBFA70" w14:textId="77777777" w:rsidR="00514B2F" w:rsidRPr="00985D86" w:rsidRDefault="008E5E45" w:rsidP="00514B2F">
      <w:pPr>
        <w:pStyle w:val="wText1"/>
        <w:tabs>
          <w:tab w:val="left" w:pos="709"/>
        </w:tabs>
        <w:ind w:left="0"/>
      </w:pPr>
      <w:r w:rsidRPr="00985D86">
        <w:t>Multiple solutions are to be implemented at the site, including lighting and HVAC upgrades controls. As these solutions are expected to deliver a substantial proportional saving across the building, the savings will be verified at a whole of building level using building utility meters. Additionally, the works are expected to deliver a reduction in the maximum electrical demand for the site. Note all savings and baseline figures below refer to site totals.</w:t>
      </w:r>
    </w:p>
    <w:p w14:paraId="4653890F" w14:textId="77777777" w:rsidR="00514B2F" w:rsidRPr="00985D86" w:rsidRDefault="008E5E45" w:rsidP="00514B2F">
      <w:pPr>
        <w:pStyle w:val="wText1"/>
        <w:tabs>
          <w:tab w:val="left" w:pos="709"/>
        </w:tabs>
        <w:ind w:left="0"/>
      </w:pPr>
      <w:r w:rsidRPr="00985D86">
        <w:t xml:space="preserve">Terms used but not defined herein or the </w:t>
      </w:r>
      <w:r>
        <w:t>T&amp;Cs</w:t>
      </w:r>
      <w:r w:rsidRPr="00985D86">
        <w:t xml:space="preserve"> shall have the meaning given to them in the IPMVP.</w:t>
      </w:r>
    </w:p>
    <w:p w14:paraId="0DBDCD48" w14:textId="77777777" w:rsidR="00514B2F" w:rsidRPr="00985D86" w:rsidRDefault="008E5E45" w:rsidP="00514B2F">
      <w:pPr>
        <w:pStyle w:val="Schedule3"/>
        <w:keepNext/>
        <w:numPr>
          <w:ilvl w:val="2"/>
          <w:numId w:val="12"/>
        </w:numPr>
        <w:tabs>
          <w:tab w:val="clear" w:pos="720"/>
          <w:tab w:val="left" w:pos="709"/>
        </w:tabs>
      </w:pPr>
      <w:r>
        <w:rPr>
          <w:b/>
        </w:rPr>
        <w:t>Energy Cost</w:t>
      </w:r>
      <w:r w:rsidRPr="00985D86">
        <w:rPr>
          <w:b/>
        </w:rPr>
        <w:t xml:space="preserve"> Savings</w:t>
      </w:r>
    </w:p>
    <w:p w14:paraId="45790BE9" w14:textId="77777777" w:rsidR="00514B2F" w:rsidRPr="00985D86" w:rsidRDefault="008E5E45" w:rsidP="00514B2F">
      <w:pPr>
        <w:pStyle w:val="Schedule5"/>
        <w:keepNext/>
        <w:numPr>
          <w:ilvl w:val="4"/>
          <w:numId w:val="12"/>
        </w:numPr>
        <w:tabs>
          <w:tab w:val="left" w:pos="709"/>
        </w:tabs>
      </w:pPr>
      <w:r w:rsidRPr="00985D86">
        <w:rPr>
          <w:b/>
        </w:rPr>
        <w:t>Energy Savings</w:t>
      </w:r>
      <w:r w:rsidRPr="00985D86">
        <w:t>:</w:t>
      </w:r>
    </w:p>
    <w:p w14:paraId="4FCAD1CB" w14:textId="77777777" w:rsidR="00514B2F" w:rsidRPr="00985D86" w:rsidRDefault="008E5E45" w:rsidP="00514B2F">
      <w:pPr>
        <w:pStyle w:val="wText2"/>
        <w:tabs>
          <w:tab w:val="left" w:pos="709"/>
        </w:tabs>
        <w:rPr>
          <w:b/>
        </w:rPr>
      </w:pPr>
      <w:r w:rsidRPr="00985D86">
        <w:t>Energy Savings = [●] (note: this is a blended saving including peak and off-peak savings used when regression analysis is being undertaken on whole site usage. Assumptions regarding the split of peak to off-peak usage are explained in the ‘extrapolations/calculations’ section below)</w:t>
      </w:r>
    </w:p>
    <w:p w14:paraId="32DF4505" w14:textId="77777777" w:rsidR="00514B2F" w:rsidRPr="00985D86" w:rsidRDefault="008E5E45" w:rsidP="00514B2F">
      <w:pPr>
        <w:pStyle w:val="Schedule5"/>
        <w:keepNext/>
        <w:numPr>
          <w:ilvl w:val="4"/>
          <w:numId w:val="12"/>
        </w:numPr>
        <w:tabs>
          <w:tab w:val="left" w:pos="709"/>
        </w:tabs>
      </w:pPr>
      <w:r w:rsidRPr="00985D86">
        <w:rPr>
          <w:b/>
        </w:rPr>
        <w:t>All other savings</w:t>
      </w:r>
      <w:r w:rsidRPr="00985D86">
        <w:t>:</w:t>
      </w:r>
    </w:p>
    <w:p w14:paraId="3A67965A" w14:textId="77777777" w:rsidR="00514B2F" w:rsidRPr="00985D86" w:rsidRDefault="008E5E45" w:rsidP="00514B2F">
      <w:pPr>
        <w:pStyle w:val="Schedule6"/>
        <w:numPr>
          <w:ilvl w:val="5"/>
          <w:numId w:val="12"/>
        </w:numPr>
        <w:tabs>
          <w:tab w:val="left" w:pos="709"/>
        </w:tabs>
      </w:pPr>
      <w:r w:rsidRPr="00985D86">
        <w:t>Annual demand charge saving (kW) =  [●]</w:t>
      </w:r>
    </w:p>
    <w:p w14:paraId="32FFC3C0" w14:textId="77777777" w:rsidR="00514B2F" w:rsidRPr="00985D86" w:rsidRDefault="008E5E45" w:rsidP="00514B2F">
      <w:pPr>
        <w:pStyle w:val="Schedule6"/>
        <w:numPr>
          <w:ilvl w:val="5"/>
          <w:numId w:val="12"/>
        </w:numPr>
        <w:tabs>
          <w:tab w:val="left" w:pos="709"/>
        </w:tabs>
      </w:pPr>
      <w:r w:rsidRPr="00985D86">
        <w:t>Annual demand charge cost saving = SAR[●]</w:t>
      </w:r>
    </w:p>
    <w:p w14:paraId="19057A6A" w14:textId="77777777" w:rsidR="00514B2F" w:rsidRPr="00985D86" w:rsidRDefault="008E5E45" w:rsidP="00514B2F">
      <w:pPr>
        <w:pStyle w:val="Schedule5"/>
        <w:keepNext/>
        <w:numPr>
          <w:ilvl w:val="4"/>
          <w:numId w:val="12"/>
        </w:numPr>
        <w:tabs>
          <w:tab w:val="left" w:pos="709"/>
        </w:tabs>
        <w:rPr>
          <w:b/>
        </w:rPr>
      </w:pPr>
      <w:r w:rsidRPr="00985D86">
        <w:rPr>
          <w:b/>
        </w:rPr>
        <w:t>Energy Cost Savings</w:t>
      </w:r>
    </w:p>
    <w:p w14:paraId="0235E9F0" w14:textId="77777777" w:rsidR="00514B2F" w:rsidRPr="00985D86" w:rsidRDefault="008E5E45" w:rsidP="00514B2F">
      <w:pPr>
        <w:pStyle w:val="Schedule5"/>
        <w:keepNext/>
        <w:tabs>
          <w:tab w:val="clear" w:pos="1440"/>
          <w:tab w:val="left" w:pos="709"/>
        </w:tabs>
        <w:ind w:firstLine="0"/>
      </w:pPr>
      <w:r w:rsidRPr="00985D86">
        <w:t xml:space="preserve">Energy Cost Savings = </w:t>
      </w:r>
      <w:proofErr w:type="gramStart"/>
      <w:r w:rsidRPr="00985D86">
        <w:rPr>
          <w:rFonts w:hint="eastAsia"/>
        </w:rPr>
        <w:t>SAR</w:t>
      </w:r>
      <w:r w:rsidRPr="00985D86">
        <w:t>[</w:t>
      </w:r>
      <w:proofErr w:type="gramEnd"/>
      <w:r w:rsidRPr="00985D86">
        <w:t>●] (</w:t>
      </w:r>
      <w:r w:rsidRPr="00985D86">
        <w:rPr>
          <w:rFonts w:hint="eastAsia"/>
        </w:rPr>
        <w:t>∑</w:t>
      </w:r>
      <w:r w:rsidRPr="00985D86">
        <w:rPr>
          <w:rFonts w:hint="eastAsia"/>
        </w:rPr>
        <w:t>(</w:t>
      </w:r>
      <w:r w:rsidRPr="00985D86">
        <w:t>Energy Savings x Agreed Energy Tariff)</w:t>
      </w:r>
    </w:p>
    <w:p w14:paraId="695C3CDB" w14:textId="77777777" w:rsidR="00514B2F" w:rsidRPr="00985D86" w:rsidRDefault="008E5E45" w:rsidP="00514B2F">
      <w:pPr>
        <w:pStyle w:val="Schedule3"/>
        <w:keepNext/>
        <w:numPr>
          <w:ilvl w:val="2"/>
          <w:numId w:val="12"/>
        </w:numPr>
        <w:tabs>
          <w:tab w:val="clear" w:pos="720"/>
          <w:tab w:val="left" w:pos="709"/>
        </w:tabs>
      </w:pPr>
      <w:r w:rsidRPr="00985D86">
        <w:rPr>
          <w:b/>
        </w:rPr>
        <w:t>Utility Consumption Savings Methodology (Variable Verification)</w:t>
      </w:r>
    </w:p>
    <w:p w14:paraId="12977EE5" w14:textId="77777777" w:rsidR="00514B2F" w:rsidRPr="00985D86" w:rsidRDefault="008E5E45" w:rsidP="00514B2F">
      <w:pPr>
        <w:pStyle w:val="wText1"/>
        <w:pBdr>
          <w:top w:val="single" w:sz="4" w:space="1" w:color="auto"/>
          <w:left w:val="single" w:sz="4" w:space="4" w:color="auto"/>
          <w:bottom w:val="single" w:sz="4" w:space="1" w:color="auto"/>
          <w:right w:val="single" w:sz="4" w:space="4" w:color="auto"/>
        </w:pBdr>
        <w:tabs>
          <w:tab w:val="left" w:pos="709"/>
        </w:tabs>
        <w:rPr>
          <w:b/>
        </w:rPr>
      </w:pPr>
      <w:r w:rsidRPr="00985D86">
        <w:rPr>
          <w:b/>
        </w:rPr>
        <w:t>Energy Savings = base year electricity usage (kWh) – future year electricity usage (kWh) + electricity baseline adjustment factors</w:t>
      </w:r>
    </w:p>
    <w:tbl>
      <w:tblPr>
        <w:tblStyle w:val="TableGrid"/>
        <w:tblW w:w="0" w:type="auto"/>
        <w:tblInd w:w="720" w:type="dxa"/>
        <w:tblLayout w:type="fixed"/>
        <w:tblLook w:val="04A0" w:firstRow="1" w:lastRow="0" w:firstColumn="1" w:lastColumn="0" w:noHBand="0" w:noVBand="1"/>
      </w:tblPr>
      <w:tblGrid>
        <w:gridCol w:w="1056"/>
        <w:gridCol w:w="2585"/>
        <w:gridCol w:w="993"/>
        <w:gridCol w:w="567"/>
        <w:gridCol w:w="850"/>
        <w:gridCol w:w="993"/>
        <w:gridCol w:w="567"/>
        <w:gridCol w:w="850"/>
      </w:tblGrid>
      <w:tr w:rsidR="001C1394" w14:paraId="176FAF3C" w14:textId="77777777" w:rsidTr="00514B2F">
        <w:tc>
          <w:tcPr>
            <w:tcW w:w="1056" w:type="dxa"/>
            <w:vMerge w:val="restart"/>
            <w:shd w:val="clear" w:color="auto" w:fill="D9D9D9" w:themeFill="background1" w:themeFillShade="D9"/>
            <w:vAlign w:val="center"/>
          </w:tcPr>
          <w:p w14:paraId="58EBDFCC" w14:textId="77777777" w:rsidR="00514B2F" w:rsidRPr="00985D86" w:rsidRDefault="008E5E45" w:rsidP="00514B2F">
            <w:pPr>
              <w:pStyle w:val="wText1"/>
              <w:tabs>
                <w:tab w:val="left" w:pos="709"/>
              </w:tabs>
              <w:spacing w:before="120" w:after="120"/>
              <w:ind w:left="0"/>
              <w:jc w:val="left"/>
              <w:rPr>
                <w:b/>
                <w:sz w:val="18"/>
                <w:szCs w:val="18"/>
              </w:rPr>
            </w:pPr>
            <w:r w:rsidRPr="00985D86">
              <w:rPr>
                <w:b/>
                <w:sz w:val="18"/>
                <w:szCs w:val="18"/>
              </w:rPr>
              <w:t>Variables</w:t>
            </w:r>
          </w:p>
        </w:tc>
        <w:tc>
          <w:tcPr>
            <w:tcW w:w="2585" w:type="dxa"/>
            <w:vMerge w:val="restart"/>
            <w:shd w:val="clear" w:color="auto" w:fill="D9D9D9" w:themeFill="background1" w:themeFillShade="D9"/>
            <w:vAlign w:val="center"/>
          </w:tcPr>
          <w:p w14:paraId="6BF56F52" w14:textId="77777777" w:rsidR="00514B2F" w:rsidRPr="00985D86" w:rsidRDefault="008E5E45" w:rsidP="00514B2F">
            <w:pPr>
              <w:pStyle w:val="wText1"/>
              <w:tabs>
                <w:tab w:val="left" w:pos="709"/>
              </w:tabs>
              <w:spacing w:before="120" w:after="120"/>
              <w:ind w:left="0"/>
              <w:jc w:val="left"/>
              <w:rPr>
                <w:b/>
                <w:sz w:val="18"/>
                <w:szCs w:val="18"/>
              </w:rPr>
            </w:pPr>
            <w:r w:rsidRPr="00985D86">
              <w:rPr>
                <w:b/>
                <w:sz w:val="18"/>
                <w:szCs w:val="18"/>
              </w:rPr>
              <w:t>Description</w:t>
            </w:r>
          </w:p>
        </w:tc>
        <w:tc>
          <w:tcPr>
            <w:tcW w:w="2410" w:type="dxa"/>
            <w:gridSpan w:val="3"/>
            <w:shd w:val="clear" w:color="auto" w:fill="D9D9D9" w:themeFill="background1" w:themeFillShade="D9"/>
            <w:vAlign w:val="center"/>
          </w:tcPr>
          <w:p w14:paraId="41BC914E" w14:textId="77777777" w:rsidR="00514B2F" w:rsidRPr="00985D86" w:rsidRDefault="008E5E45" w:rsidP="00514B2F">
            <w:pPr>
              <w:pStyle w:val="wText1"/>
              <w:tabs>
                <w:tab w:val="left" w:pos="709"/>
              </w:tabs>
              <w:spacing w:before="120" w:after="120"/>
              <w:ind w:left="0"/>
              <w:jc w:val="center"/>
              <w:rPr>
                <w:b/>
                <w:sz w:val="18"/>
                <w:szCs w:val="18"/>
              </w:rPr>
            </w:pPr>
            <w:r w:rsidRPr="00985D86">
              <w:rPr>
                <w:b/>
                <w:sz w:val="18"/>
                <w:szCs w:val="18"/>
              </w:rPr>
              <w:t>Baseline</w:t>
            </w:r>
          </w:p>
        </w:tc>
        <w:tc>
          <w:tcPr>
            <w:tcW w:w="2410" w:type="dxa"/>
            <w:gridSpan w:val="3"/>
            <w:shd w:val="clear" w:color="auto" w:fill="8FD8EF" w:themeFill="accent3" w:themeFillTint="99"/>
            <w:vAlign w:val="center"/>
          </w:tcPr>
          <w:p w14:paraId="7A1F2231" w14:textId="77777777" w:rsidR="00514B2F" w:rsidRPr="00985D86" w:rsidRDefault="008E5E45" w:rsidP="00514B2F">
            <w:pPr>
              <w:pStyle w:val="wText1"/>
              <w:tabs>
                <w:tab w:val="left" w:pos="709"/>
              </w:tabs>
              <w:spacing w:before="120" w:after="120"/>
              <w:ind w:left="0"/>
              <w:jc w:val="center"/>
              <w:rPr>
                <w:b/>
                <w:sz w:val="18"/>
                <w:szCs w:val="18"/>
              </w:rPr>
            </w:pPr>
            <w:r w:rsidRPr="00985D86">
              <w:rPr>
                <w:b/>
                <w:sz w:val="18"/>
                <w:szCs w:val="18"/>
              </w:rPr>
              <w:t>Post-implementation</w:t>
            </w:r>
          </w:p>
        </w:tc>
      </w:tr>
      <w:tr w:rsidR="001C1394" w14:paraId="046D98A5" w14:textId="77777777" w:rsidTr="00514B2F">
        <w:tc>
          <w:tcPr>
            <w:tcW w:w="1056" w:type="dxa"/>
            <w:vMerge/>
            <w:shd w:val="clear" w:color="auto" w:fill="D9D9D9" w:themeFill="background1" w:themeFillShade="D9"/>
          </w:tcPr>
          <w:p w14:paraId="32A246F9" w14:textId="77777777" w:rsidR="00514B2F" w:rsidRPr="00985D86" w:rsidRDefault="00514B2F" w:rsidP="00514B2F">
            <w:pPr>
              <w:pStyle w:val="wText1"/>
              <w:tabs>
                <w:tab w:val="left" w:pos="709"/>
              </w:tabs>
              <w:spacing w:before="120" w:after="120"/>
              <w:ind w:left="0"/>
              <w:rPr>
                <w:b/>
                <w:sz w:val="18"/>
                <w:szCs w:val="18"/>
              </w:rPr>
            </w:pPr>
          </w:p>
        </w:tc>
        <w:tc>
          <w:tcPr>
            <w:tcW w:w="2585" w:type="dxa"/>
            <w:vMerge/>
            <w:shd w:val="clear" w:color="auto" w:fill="D9D9D9" w:themeFill="background1" w:themeFillShade="D9"/>
          </w:tcPr>
          <w:p w14:paraId="16897E73" w14:textId="77777777" w:rsidR="00514B2F" w:rsidRPr="00985D86" w:rsidRDefault="00514B2F" w:rsidP="00514B2F">
            <w:pPr>
              <w:pStyle w:val="wText1"/>
              <w:tabs>
                <w:tab w:val="left" w:pos="709"/>
              </w:tabs>
              <w:spacing w:before="120" w:after="120"/>
              <w:ind w:left="0"/>
              <w:rPr>
                <w:b/>
                <w:sz w:val="18"/>
                <w:szCs w:val="18"/>
              </w:rPr>
            </w:pPr>
          </w:p>
        </w:tc>
        <w:tc>
          <w:tcPr>
            <w:tcW w:w="1560" w:type="dxa"/>
            <w:gridSpan w:val="2"/>
            <w:tcBorders>
              <w:bottom w:val="single" w:sz="4" w:space="0" w:color="auto"/>
            </w:tcBorders>
            <w:shd w:val="clear" w:color="auto" w:fill="D9D9D9" w:themeFill="background1" w:themeFillShade="D9"/>
            <w:vAlign w:val="center"/>
          </w:tcPr>
          <w:p w14:paraId="33C4B9E6" w14:textId="77777777" w:rsidR="00514B2F" w:rsidRPr="00985D86" w:rsidRDefault="008E5E45" w:rsidP="00514B2F">
            <w:pPr>
              <w:pStyle w:val="wText1"/>
              <w:tabs>
                <w:tab w:val="left" w:pos="709"/>
              </w:tabs>
              <w:spacing w:before="120" w:after="120"/>
              <w:ind w:left="0"/>
              <w:jc w:val="center"/>
              <w:rPr>
                <w:b/>
                <w:sz w:val="18"/>
                <w:szCs w:val="18"/>
              </w:rPr>
            </w:pPr>
            <w:r w:rsidRPr="00985D86">
              <w:rPr>
                <w:b/>
                <w:sz w:val="18"/>
                <w:szCs w:val="18"/>
              </w:rPr>
              <w:t>Measured</w:t>
            </w:r>
          </w:p>
        </w:tc>
        <w:tc>
          <w:tcPr>
            <w:tcW w:w="850" w:type="dxa"/>
            <w:vMerge w:val="restart"/>
            <w:shd w:val="clear" w:color="auto" w:fill="D9D9D9" w:themeFill="background1" w:themeFillShade="D9"/>
            <w:vAlign w:val="center"/>
          </w:tcPr>
          <w:p w14:paraId="1D1C8845" w14:textId="77777777" w:rsidR="00514B2F" w:rsidRPr="00985D86" w:rsidRDefault="008E5E45" w:rsidP="00514B2F">
            <w:pPr>
              <w:pStyle w:val="wText1"/>
              <w:tabs>
                <w:tab w:val="left" w:pos="709"/>
              </w:tabs>
              <w:spacing w:before="120" w:after="120"/>
              <w:ind w:left="0"/>
              <w:jc w:val="center"/>
              <w:rPr>
                <w:b/>
                <w:sz w:val="18"/>
                <w:szCs w:val="18"/>
              </w:rPr>
            </w:pPr>
            <w:proofErr w:type="spellStart"/>
            <w:r w:rsidRPr="00985D86">
              <w:rPr>
                <w:b/>
                <w:sz w:val="18"/>
                <w:szCs w:val="18"/>
              </w:rPr>
              <w:t>Stipul-ated</w:t>
            </w:r>
            <w:proofErr w:type="spellEnd"/>
          </w:p>
        </w:tc>
        <w:tc>
          <w:tcPr>
            <w:tcW w:w="1560" w:type="dxa"/>
            <w:gridSpan w:val="2"/>
            <w:shd w:val="clear" w:color="auto" w:fill="8FD8EF" w:themeFill="accent3" w:themeFillTint="99"/>
            <w:vAlign w:val="center"/>
          </w:tcPr>
          <w:p w14:paraId="6AA47F21" w14:textId="77777777" w:rsidR="00514B2F" w:rsidRPr="00985D86" w:rsidRDefault="008E5E45" w:rsidP="00514B2F">
            <w:pPr>
              <w:pStyle w:val="wText1"/>
              <w:tabs>
                <w:tab w:val="left" w:pos="709"/>
              </w:tabs>
              <w:spacing w:before="120" w:after="120"/>
              <w:ind w:left="0"/>
              <w:jc w:val="center"/>
              <w:rPr>
                <w:b/>
                <w:sz w:val="18"/>
                <w:szCs w:val="18"/>
              </w:rPr>
            </w:pPr>
            <w:r w:rsidRPr="00985D86">
              <w:rPr>
                <w:b/>
                <w:sz w:val="18"/>
                <w:szCs w:val="18"/>
              </w:rPr>
              <w:t>Measured</w:t>
            </w:r>
          </w:p>
        </w:tc>
        <w:tc>
          <w:tcPr>
            <w:tcW w:w="850" w:type="dxa"/>
            <w:vMerge w:val="restart"/>
            <w:shd w:val="clear" w:color="auto" w:fill="8FD8EF" w:themeFill="accent3" w:themeFillTint="99"/>
            <w:vAlign w:val="center"/>
          </w:tcPr>
          <w:p w14:paraId="43ADFA71" w14:textId="77777777" w:rsidR="00514B2F" w:rsidRPr="00985D86" w:rsidRDefault="008E5E45" w:rsidP="00514B2F">
            <w:pPr>
              <w:pStyle w:val="wText1"/>
              <w:tabs>
                <w:tab w:val="left" w:pos="709"/>
              </w:tabs>
              <w:spacing w:before="60" w:after="60"/>
              <w:ind w:left="0"/>
              <w:jc w:val="center"/>
              <w:rPr>
                <w:b/>
                <w:sz w:val="18"/>
                <w:szCs w:val="18"/>
              </w:rPr>
            </w:pPr>
            <w:proofErr w:type="spellStart"/>
            <w:r w:rsidRPr="00985D86">
              <w:rPr>
                <w:b/>
                <w:sz w:val="18"/>
                <w:szCs w:val="18"/>
              </w:rPr>
              <w:t>Stipul-ated</w:t>
            </w:r>
            <w:proofErr w:type="spellEnd"/>
          </w:p>
        </w:tc>
      </w:tr>
      <w:tr w:rsidR="001C1394" w14:paraId="49B91FE5" w14:textId="77777777" w:rsidTr="00514B2F">
        <w:tc>
          <w:tcPr>
            <w:tcW w:w="1056" w:type="dxa"/>
            <w:vMerge/>
            <w:tcBorders>
              <w:bottom w:val="single" w:sz="4" w:space="0" w:color="auto"/>
            </w:tcBorders>
          </w:tcPr>
          <w:p w14:paraId="7B85B260" w14:textId="77777777" w:rsidR="00514B2F" w:rsidRPr="00985D86" w:rsidRDefault="00514B2F" w:rsidP="00514B2F">
            <w:pPr>
              <w:pStyle w:val="wText1"/>
              <w:tabs>
                <w:tab w:val="left" w:pos="709"/>
              </w:tabs>
              <w:spacing w:before="120" w:after="120"/>
              <w:ind w:left="0"/>
              <w:rPr>
                <w:b/>
                <w:sz w:val="18"/>
                <w:szCs w:val="18"/>
              </w:rPr>
            </w:pPr>
          </w:p>
        </w:tc>
        <w:tc>
          <w:tcPr>
            <w:tcW w:w="2585" w:type="dxa"/>
            <w:vMerge/>
            <w:tcBorders>
              <w:bottom w:val="single" w:sz="4" w:space="0" w:color="auto"/>
            </w:tcBorders>
          </w:tcPr>
          <w:p w14:paraId="5319152B" w14:textId="77777777" w:rsidR="00514B2F" w:rsidRPr="00985D86" w:rsidRDefault="00514B2F" w:rsidP="00514B2F">
            <w:pPr>
              <w:pStyle w:val="wText1"/>
              <w:tabs>
                <w:tab w:val="left" w:pos="709"/>
              </w:tabs>
              <w:spacing w:before="120" w:after="120"/>
              <w:ind w:left="0"/>
              <w:rPr>
                <w:b/>
                <w:sz w:val="18"/>
                <w:szCs w:val="18"/>
              </w:rPr>
            </w:pPr>
          </w:p>
        </w:tc>
        <w:tc>
          <w:tcPr>
            <w:tcW w:w="993" w:type="dxa"/>
            <w:tcBorders>
              <w:bottom w:val="single" w:sz="4" w:space="0" w:color="auto"/>
            </w:tcBorders>
            <w:shd w:val="clear" w:color="auto" w:fill="D9D9D9" w:themeFill="background1" w:themeFillShade="D9"/>
            <w:vAlign w:val="center"/>
          </w:tcPr>
          <w:p w14:paraId="044DFC0D" w14:textId="77777777" w:rsidR="00514B2F" w:rsidRPr="00985D86" w:rsidRDefault="008E5E45" w:rsidP="00514B2F">
            <w:pPr>
              <w:pStyle w:val="wText1"/>
              <w:tabs>
                <w:tab w:val="left" w:pos="709"/>
              </w:tabs>
              <w:spacing w:before="120" w:after="120"/>
              <w:ind w:left="0"/>
              <w:jc w:val="center"/>
              <w:rPr>
                <w:b/>
                <w:sz w:val="18"/>
                <w:szCs w:val="18"/>
              </w:rPr>
            </w:pPr>
            <w:r w:rsidRPr="00985D86">
              <w:rPr>
                <w:b/>
                <w:sz w:val="18"/>
                <w:szCs w:val="18"/>
              </w:rPr>
              <w:t>Sample</w:t>
            </w:r>
          </w:p>
        </w:tc>
        <w:tc>
          <w:tcPr>
            <w:tcW w:w="567" w:type="dxa"/>
            <w:tcBorders>
              <w:bottom w:val="single" w:sz="4" w:space="0" w:color="auto"/>
            </w:tcBorders>
            <w:shd w:val="clear" w:color="auto" w:fill="D9D9D9" w:themeFill="background1" w:themeFillShade="D9"/>
            <w:vAlign w:val="center"/>
          </w:tcPr>
          <w:p w14:paraId="3ECB21A4" w14:textId="77777777" w:rsidR="00514B2F" w:rsidRPr="00985D86" w:rsidRDefault="008E5E45" w:rsidP="00514B2F">
            <w:pPr>
              <w:pStyle w:val="wText1"/>
              <w:tabs>
                <w:tab w:val="left" w:pos="709"/>
              </w:tabs>
              <w:spacing w:before="120" w:after="120"/>
              <w:ind w:left="0"/>
              <w:jc w:val="center"/>
              <w:rPr>
                <w:b/>
                <w:sz w:val="18"/>
                <w:szCs w:val="18"/>
              </w:rPr>
            </w:pPr>
            <w:r w:rsidRPr="00985D86">
              <w:rPr>
                <w:b/>
                <w:sz w:val="18"/>
                <w:szCs w:val="18"/>
              </w:rPr>
              <w:t>Full</w:t>
            </w:r>
          </w:p>
        </w:tc>
        <w:tc>
          <w:tcPr>
            <w:tcW w:w="850" w:type="dxa"/>
            <w:vMerge/>
            <w:tcBorders>
              <w:bottom w:val="single" w:sz="4" w:space="0" w:color="auto"/>
            </w:tcBorders>
            <w:vAlign w:val="center"/>
          </w:tcPr>
          <w:p w14:paraId="11D65CC9" w14:textId="77777777" w:rsidR="00514B2F" w:rsidRPr="00985D86" w:rsidRDefault="00514B2F" w:rsidP="00514B2F">
            <w:pPr>
              <w:pStyle w:val="wText1"/>
              <w:tabs>
                <w:tab w:val="left" w:pos="709"/>
              </w:tabs>
              <w:spacing w:before="120" w:after="120"/>
              <w:ind w:left="0"/>
              <w:jc w:val="center"/>
              <w:rPr>
                <w:b/>
                <w:sz w:val="18"/>
                <w:szCs w:val="18"/>
              </w:rPr>
            </w:pPr>
          </w:p>
        </w:tc>
        <w:tc>
          <w:tcPr>
            <w:tcW w:w="993" w:type="dxa"/>
            <w:tcBorders>
              <w:bottom w:val="single" w:sz="4" w:space="0" w:color="auto"/>
            </w:tcBorders>
            <w:shd w:val="clear" w:color="auto" w:fill="8FD8EF" w:themeFill="accent3" w:themeFillTint="99"/>
            <w:vAlign w:val="center"/>
          </w:tcPr>
          <w:p w14:paraId="67B23414" w14:textId="77777777" w:rsidR="00514B2F" w:rsidRPr="00985D86" w:rsidRDefault="008E5E45" w:rsidP="00514B2F">
            <w:pPr>
              <w:pStyle w:val="wText1"/>
              <w:tabs>
                <w:tab w:val="left" w:pos="709"/>
              </w:tabs>
              <w:spacing w:before="120" w:after="120"/>
              <w:ind w:left="0"/>
              <w:jc w:val="center"/>
              <w:rPr>
                <w:b/>
                <w:sz w:val="18"/>
                <w:szCs w:val="18"/>
              </w:rPr>
            </w:pPr>
            <w:r w:rsidRPr="00985D86">
              <w:rPr>
                <w:b/>
                <w:sz w:val="18"/>
                <w:szCs w:val="18"/>
              </w:rPr>
              <w:t>Sample</w:t>
            </w:r>
          </w:p>
        </w:tc>
        <w:tc>
          <w:tcPr>
            <w:tcW w:w="567" w:type="dxa"/>
            <w:tcBorders>
              <w:bottom w:val="single" w:sz="4" w:space="0" w:color="auto"/>
            </w:tcBorders>
            <w:shd w:val="clear" w:color="auto" w:fill="8FD8EF" w:themeFill="accent3" w:themeFillTint="99"/>
            <w:vAlign w:val="center"/>
          </w:tcPr>
          <w:p w14:paraId="3A84D1C9" w14:textId="77777777" w:rsidR="00514B2F" w:rsidRPr="00985D86" w:rsidRDefault="008E5E45" w:rsidP="00514B2F">
            <w:pPr>
              <w:pStyle w:val="wText1"/>
              <w:tabs>
                <w:tab w:val="left" w:pos="709"/>
              </w:tabs>
              <w:spacing w:before="120" w:after="120"/>
              <w:ind w:left="0"/>
              <w:jc w:val="center"/>
              <w:rPr>
                <w:b/>
                <w:sz w:val="18"/>
                <w:szCs w:val="18"/>
              </w:rPr>
            </w:pPr>
            <w:r w:rsidRPr="00985D86">
              <w:rPr>
                <w:b/>
                <w:sz w:val="18"/>
                <w:szCs w:val="18"/>
              </w:rPr>
              <w:t>Full</w:t>
            </w:r>
          </w:p>
        </w:tc>
        <w:tc>
          <w:tcPr>
            <w:tcW w:w="850" w:type="dxa"/>
            <w:vMerge/>
            <w:tcBorders>
              <w:bottom w:val="single" w:sz="4" w:space="0" w:color="auto"/>
            </w:tcBorders>
            <w:shd w:val="clear" w:color="auto" w:fill="00A5D9" w:themeFill="accent1"/>
            <w:vAlign w:val="center"/>
          </w:tcPr>
          <w:p w14:paraId="1470E2CA" w14:textId="77777777" w:rsidR="00514B2F" w:rsidRPr="00985D86" w:rsidRDefault="00514B2F" w:rsidP="00514B2F">
            <w:pPr>
              <w:pStyle w:val="wText1"/>
              <w:tabs>
                <w:tab w:val="left" w:pos="709"/>
              </w:tabs>
              <w:spacing w:before="120" w:after="120"/>
              <w:ind w:left="0"/>
              <w:jc w:val="center"/>
              <w:rPr>
                <w:b/>
                <w:sz w:val="18"/>
                <w:szCs w:val="18"/>
              </w:rPr>
            </w:pPr>
          </w:p>
        </w:tc>
      </w:tr>
      <w:tr w:rsidR="001C1394" w14:paraId="67291330" w14:textId="77777777" w:rsidTr="00514B2F">
        <w:tc>
          <w:tcPr>
            <w:tcW w:w="1056" w:type="dxa"/>
            <w:shd w:val="clear" w:color="auto" w:fill="F2F2F2" w:themeFill="background1" w:themeFillShade="F2"/>
          </w:tcPr>
          <w:p w14:paraId="5E097D17" w14:textId="77777777" w:rsidR="00514B2F" w:rsidRPr="00985D86" w:rsidRDefault="008E5E45" w:rsidP="00514B2F">
            <w:pPr>
              <w:pStyle w:val="wText1"/>
              <w:tabs>
                <w:tab w:val="left" w:pos="709"/>
              </w:tabs>
              <w:spacing w:before="120" w:after="120"/>
              <w:ind w:left="0"/>
              <w:rPr>
                <w:sz w:val="18"/>
                <w:szCs w:val="18"/>
              </w:rPr>
            </w:pPr>
            <w:r w:rsidRPr="00985D86">
              <w:rPr>
                <w:sz w:val="18"/>
                <w:szCs w:val="18"/>
              </w:rPr>
              <w:t>1</w:t>
            </w:r>
          </w:p>
        </w:tc>
        <w:tc>
          <w:tcPr>
            <w:tcW w:w="2585" w:type="dxa"/>
            <w:shd w:val="clear" w:color="auto" w:fill="F2F2F2" w:themeFill="background1" w:themeFillShade="F2"/>
          </w:tcPr>
          <w:p w14:paraId="2D10C096" w14:textId="77777777" w:rsidR="00514B2F" w:rsidRPr="00985D86" w:rsidRDefault="008E5E45" w:rsidP="00514B2F">
            <w:pPr>
              <w:pStyle w:val="wText1"/>
              <w:tabs>
                <w:tab w:val="left" w:pos="709"/>
              </w:tabs>
              <w:spacing w:before="120" w:after="120"/>
              <w:ind w:left="0"/>
              <w:rPr>
                <w:sz w:val="18"/>
                <w:szCs w:val="18"/>
              </w:rPr>
            </w:pPr>
            <w:r w:rsidRPr="00985D86">
              <w:rPr>
                <w:sz w:val="18"/>
                <w:szCs w:val="18"/>
              </w:rPr>
              <w:t>Annual site electricity use</w:t>
            </w:r>
          </w:p>
        </w:tc>
        <w:tc>
          <w:tcPr>
            <w:tcW w:w="993" w:type="dxa"/>
            <w:shd w:val="clear" w:color="auto" w:fill="F2F2F2" w:themeFill="background1" w:themeFillShade="F2"/>
          </w:tcPr>
          <w:p w14:paraId="76B8FD2D" w14:textId="77777777" w:rsidR="00514B2F" w:rsidRPr="00985D86" w:rsidRDefault="00514B2F" w:rsidP="00514B2F">
            <w:pPr>
              <w:pStyle w:val="wText1"/>
              <w:tabs>
                <w:tab w:val="left" w:pos="709"/>
              </w:tabs>
              <w:spacing w:before="120" w:after="120"/>
              <w:ind w:left="0"/>
              <w:jc w:val="center"/>
              <w:rPr>
                <w:sz w:val="18"/>
                <w:szCs w:val="18"/>
              </w:rPr>
            </w:pPr>
          </w:p>
        </w:tc>
        <w:tc>
          <w:tcPr>
            <w:tcW w:w="567" w:type="dxa"/>
            <w:shd w:val="clear" w:color="auto" w:fill="F2F2F2" w:themeFill="background1" w:themeFillShade="F2"/>
          </w:tcPr>
          <w:p w14:paraId="31D59A83" w14:textId="77777777" w:rsidR="00514B2F" w:rsidRPr="00985D86" w:rsidRDefault="008E5E45" w:rsidP="00514B2F">
            <w:pPr>
              <w:pStyle w:val="wText1"/>
              <w:tabs>
                <w:tab w:val="left" w:pos="709"/>
              </w:tabs>
              <w:spacing w:before="120" w:after="120"/>
              <w:ind w:left="0"/>
              <w:jc w:val="center"/>
              <w:rPr>
                <w:sz w:val="18"/>
                <w:szCs w:val="18"/>
              </w:rPr>
            </w:pPr>
            <w:r w:rsidRPr="00985D86">
              <w:rPr>
                <w:sz w:val="18"/>
                <w:szCs w:val="18"/>
              </w:rPr>
              <w:t>X</w:t>
            </w:r>
          </w:p>
        </w:tc>
        <w:tc>
          <w:tcPr>
            <w:tcW w:w="850" w:type="dxa"/>
            <w:shd w:val="clear" w:color="auto" w:fill="F2F2F2" w:themeFill="background1" w:themeFillShade="F2"/>
          </w:tcPr>
          <w:p w14:paraId="6A957478" w14:textId="77777777" w:rsidR="00514B2F" w:rsidRPr="00985D86" w:rsidRDefault="00514B2F" w:rsidP="00514B2F">
            <w:pPr>
              <w:pStyle w:val="wText1"/>
              <w:tabs>
                <w:tab w:val="left" w:pos="709"/>
              </w:tabs>
              <w:spacing w:before="120" w:after="120"/>
              <w:ind w:left="0"/>
              <w:jc w:val="center"/>
              <w:rPr>
                <w:sz w:val="18"/>
                <w:szCs w:val="18"/>
              </w:rPr>
            </w:pPr>
          </w:p>
        </w:tc>
        <w:tc>
          <w:tcPr>
            <w:tcW w:w="993" w:type="dxa"/>
            <w:shd w:val="clear" w:color="auto" w:fill="E5F8FF"/>
          </w:tcPr>
          <w:p w14:paraId="02A21A7B" w14:textId="77777777" w:rsidR="00514B2F" w:rsidRPr="00985D86" w:rsidRDefault="00514B2F" w:rsidP="00514B2F">
            <w:pPr>
              <w:pStyle w:val="wText1"/>
              <w:tabs>
                <w:tab w:val="left" w:pos="709"/>
              </w:tabs>
              <w:spacing w:before="120" w:after="120"/>
              <w:ind w:left="0"/>
              <w:jc w:val="center"/>
              <w:rPr>
                <w:sz w:val="18"/>
                <w:szCs w:val="18"/>
              </w:rPr>
            </w:pPr>
          </w:p>
        </w:tc>
        <w:tc>
          <w:tcPr>
            <w:tcW w:w="567" w:type="dxa"/>
            <w:shd w:val="clear" w:color="auto" w:fill="E5F8FF"/>
          </w:tcPr>
          <w:p w14:paraId="1FDE8FF7" w14:textId="77777777" w:rsidR="00514B2F" w:rsidRPr="00985D86" w:rsidRDefault="008E5E45" w:rsidP="00514B2F">
            <w:pPr>
              <w:pStyle w:val="wText1"/>
              <w:tabs>
                <w:tab w:val="left" w:pos="709"/>
              </w:tabs>
              <w:spacing w:before="120" w:after="120"/>
              <w:ind w:left="0"/>
              <w:jc w:val="center"/>
              <w:rPr>
                <w:sz w:val="18"/>
                <w:szCs w:val="18"/>
              </w:rPr>
            </w:pPr>
            <w:r w:rsidRPr="00985D86">
              <w:rPr>
                <w:sz w:val="18"/>
                <w:szCs w:val="18"/>
              </w:rPr>
              <w:t>X</w:t>
            </w:r>
          </w:p>
        </w:tc>
        <w:tc>
          <w:tcPr>
            <w:tcW w:w="850" w:type="dxa"/>
            <w:shd w:val="clear" w:color="auto" w:fill="E5F8FF"/>
          </w:tcPr>
          <w:p w14:paraId="3845C1D0" w14:textId="77777777" w:rsidR="00514B2F" w:rsidRPr="00985D86" w:rsidRDefault="00514B2F" w:rsidP="00514B2F">
            <w:pPr>
              <w:pStyle w:val="wText1"/>
              <w:tabs>
                <w:tab w:val="left" w:pos="709"/>
              </w:tabs>
              <w:spacing w:before="120" w:after="120"/>
              <w:ind w:left="0"/>
              <w:jc w:val="center"/>
              <w:rPr>
                <w:sz w:val="18"/>
                <w:szCs w:val="18"/>
              </w:rPr>
            </w:pPr>
          </w:p>
        </w:tc>
      </w:tr>
    </w:tbl>
    <w:p w14:paraId="2DD21558" w14:textId="77777777" w:rsidR="00514B2F" w:rsidRPr="00985D86" w:rsidRDefault="00514B2F" w:rsidP="00514B2F">
      <w:pPr>
        <w:pStyle w:val="wText1"/>
        <w:tabs>
          <w:tab w:val="left" w:pos="709"/>
        </w:tabs>
        <w:rPr>
          <w:i/>
          <w:sz w:val="18"/>
          <w:szCs w:val="18"/>
        </w:rPr>
      </w:pPr>
    </w:p>
    <w:p w14:paraId="6F89A2F0" w14:textId="77777777" w:rsidR="00514B2F" w:rsidRPr="00985D86" w:rsidRDefault="008E5E45" w:rsidP="00514B2F">
      <w:pPr>
        <w:pStyle w:val="Schedule3"/>
        <w:keepNext/>
        <w:numPr>
          <w:ilvl w:val="2"/>
          <w:numId w:val="12"/>
        </w:numPr>
        <w:tabs>
          <w:tab w:val="clear" w:pos="720"/>
          <w:tab w:val="left" w:pos="709"/>
        </w:tabs>
      </w:pPr>
      <w:r w:rsidRPr="00985D86">
        <w:rPr>
          <w:b/>
        </w:rPr>
        <w:t>Baseline Variables Specification</w:t>
      </w:r>
    </w:p>
    <w:p w14:paraId="0E3CC674" w14:textId="77777777" w:rsidR="00514B2F" w:rsidRPr="00985D86" w:rsidRDefault="008E5E45" w:rsidP="00514B2F">
      <w:pPr>
        <w:pStyle w:val="Schedule5"/>
        <w:keepNext/>
        <w:numPr>
          <w:ilvl w:val="4"/>
          <w:numId w:val="12"/>
        </w:numPr>
        <w:tabs>
          <w:tab w:val="left" w:pos="709"/>
        </w:tabs>
      </w:pPr>
      <w:r w:rsidRPr="00985D86">
        <w:rPr>
          <w:b/>
        </w:rPr>
        <w:t xml:space="preserve">Already measured (i.e. during </w:t>
      </w:r>
      <w:r>
        <w:rPr>
          <w:b/>
        </w:rPr>
        <w:t>detailed study of the Premises</w:t>
      </w:r>
      <w:r w:rsidRPr="00985D86">
        <w:rPr>
          <w:b/>
        </w:rPr>
        <w:t>)</w:t>
      </w:r>
    </w:p>
    <w:p w14:paraId="4C960DF5" w14:textId="77777777" w:rsidR="00514B2F" w:rsidRPr="00985D86" w:rsidRDefault="008E5E45" w:rsidP="00514B2F">
      <w:pPr>
        <w:pStyle w:val="wText2"/>
        <w:tabs>
          <w:tab w:val="left" w:pos="709"/>
        </w:tabs>
      </w:pPr>
      <w:r w:rsidRPr="00985D86">
        <w:rPr>
          <w:b/>
        </w:rPr>
        <w:t>Pre-installation annual site electricity use</w:t>
      </w:r>
      <w:r w:rsidRPr="00985D86">
        <w:t xml:space="preserve">: </w:t>
      </w:r>
      <w:proofErr w:type="spellStart"/>
      <w:r w:rsidRPr="00985D86">
        <w:t>xxxx</w:t>
      </w:r>
      <w:proofErr w:type="spellEnd"/>
      <w:r w:rsidRPr="00985D86">
        <w:t xml:space="preserve"> kWh. This was based on the past 12 months of site electricity usage ([●] date to [●] date) measured from the site meter [insert meter ID number/s], validated by its consistency with electricity usage in the previous 24 months, and confirmed by staff operators that there were no significant unusual events in this year that would lead to a non-representative baseline.</w:t>
      </w:r>
    </w:p>
    <w:p w14:paraId="33A24439" w14:textId="77777777" w:rsidR="00514B2F" w:rsidRPr="00985D86" w:rsidRDefault="008E5E45" w:rsidP="00514B2F">
      <w:pPr>
        <w:pStyle w:val="Schedule5"/>
        <w:keepNext/>
        <w:numPr>
          <w:ilvl w:val="4"/>
          <w:numId w:val="12"/>
        </w:numPr>
        <w:tabs>
          <w:tab w:val="left" w:pos="709"/>
        </w:tabs>
      </w:pPr>
      <w:r w:rsidRPr="00985D86">
        <w:rPr>
          <w:b/>
        </w:rPr>
        <w:t>Stipulated (not measured)</w:t>
      </w:r>
    </w:p>
    <w:p w14:paraId="73201ED6" w14:textId="77777777" w:rsidR="00514B2F" w:rsidRPr="00985D86" w:rsidRDefault="008E5E45" w:rsidP="00514B2F">
      <w:pPr>
        <w:pStyle w:val="wText2"/>
        <w:tabs>
          <w:tab w:val="left" w:pos="709"/>
        </w:tabs>
      </w:pPr>
      <w:r w:rsidRPr="00985D86">
        <w:t>Not applicable.</w:t>
      </w:r>
    </w:p>
    <w:p w14:paraId="324BF9AB" w14:textId="77777777" w:rsidR="00514B2F" w:rsidRPr="00985D86" w:rsidRDefault="008E5E45" w:rsidP="00514B2F">
      <w:pPr>
        <w:pStyle w:val="Schedule3"/>
        <w:keepNext/>
        <w:numPr>
          <w:ilvl w:val="2"/>
          <w:numId w:val="12"/>
        </w:numPr>
        <w:tabs>
          <w:tab w:val="clear" w:pos="720"/>
          <w:tab w:val="left" w:pos="709"/>
        </w:tabs>
        <w:rPr>
          <w:b/>
        </w:rPr>
      </w:pPr>
      <w:r w:rsidRPr="00985D86">
        <w:rPr>
          <w:b/>
        </w:rPr>
        <w:t>Post-implementation Variables</w:t>
      </w:r>
    </w:p>
    <w:p w14:paraId="27B5EDC3" w14:textId="77777777" w:rsidR="00514B2F" w:rsidRPr="00985D86" w:rsidRDefault="008E5E45" w:rsidP="00514B2F">
      <w:pPr>
        <w:pStyle w:val="Schedule5"/>
        <w:keepNext/>
        <w:numPr>
          <w:ilvl w:val="4"/>
          <w:numId w:val="12"/>
        </w:numPr>
        <w:tabs>
          <w:tab w:val="left" w:pos="709"/>
        </w:tabs>
      </w:pPr>
      <w:r w:rsidRPr="00985D86">
        <w:rPr>
          <w:b/>
        </w:rPr>
        <w:t xml:space="preserve">To be measured </w:t>
      </w:r>
    </w:p>
    <w:p w14:paraId="096F271D" w14:textId="77777777" w:rsidR="00514B2F" w:rsidRPr="00985D86" w:rsidRDefault="008E5E45" w:rsidP="00514B2F">
      <w:pPr>
        <w:pStyle w:val="wText2"/>
        <w:tabs>
          <w:tab w:val="left" w:pos="709"/>
        </w:tabs>
      </w:pPr>
      <w:r w:rsidRPr="00985D86">
        <w:rPr>
          <w:b/>
        </w:rPr>
        <w:t>Post-installation annual site electricity use</w:t>
      </w:r>
      <w:r w:rsidRPr="00985D86">
        <w:t>: [●] kWh. Data from the site meter [insert meter ID number/s] will be measured annually for [enter contract period length] and compared to the baseline usage adjusted based on the adjustment factors.</w:t>
      </w:r>
    </w:p>
    <w:p w14:paraId="083C2BC6" w14:textId="77777777" w:rsidR="00514B2F" w:rsidRPr="00985D86" w:rsidRDefault="008E5E45" w:rsidP="00514B2F">
      <w:pPr>
        <w:pStyle w:val="Schedule5"/>
        <w:keepNext/>
        <w:numPr>
          <w:ilvl w:val="4"/>
          <w:numId w:val="12"/>
        </w:numPr>
        <w:tabs>
          <w:tab w:val="left" w:pos="709"/>
        </w:tabs>
      </w:pPr>
      <w:r w:rsidRPr="00985D86">
        <w:rPr>
          <w:b/>
        </w:rPr>
        <w:t>Stipulated (not measured)</w:t>
      </w:r>
    </w:p>
    <w:p w14:paraId="0768132A" w14:textId="77777777" w:rsidR="00514B2F" w:rsidRPr="00985D86" w:rsidRDefault="008E5E45" w:rsidP="00514B2F">
      <w:pPr>
        <w:pStyle w:val="wText2"/>
        <w:tabs>
          <w:tab w:val="left" w:pos="709"/>
        </w:tabs>
      </w:pPr>
      <w:r w:rsidRPr="00985D86">
        <w:t>Not applicable.</w:t>
      </w:r>
    </w:p>
    <w:p w14:paraId="3EB3E9A1" w14:textId="77777777" w:rsidR="00514B2F" w:rsidRPr="00985D86" w:rsidRDefault="008E5E45" w:rsidP="00514B2F">
      <w:pPr>
        <w:pStyle w:val="Schedule3"/>
        <w:keepNext/>
        <w:numPr>
          <w:ilvl w:val="2"/>
          <w:numId w:val="12"/>
        </w:numPr>
        <w:tabs>
          <w:tab w:val="clear" w:pos="720"/>
          <w:tab w:val="left" w:pos="709"/>
        </w:tabs>
      </w:pPr>
      <w:r w:rsidRPr="00985D86">
        <w:rPr>
          <w:b/>
        </w:rPr>
        <w:t>Baseline Adjustment Factors</w:t>
      </w:r>
    </w:p>
    <w:p w14:paraId="1716A83F" w14:textId="77777777" w:rsidR="00514B2F" w:rsidRPr="00985D86" w:rsidRDefault="008E5E45" w:rsidP="00514B2F">
      <w:pPr>
        <w:pStyle w:val="wText1"/>
        <w:keepNext/>
        <w:tabs>
          <w:tab w:val="left" w:pos="709"/>
        </w:tabs>
      </w:pPr>
      <w:r w:rsidRPr="00985D86">
        <w:rPr>
          <w:b/>
        </w:rPr>
        <w:t>Electricity baseline adjustment factors</w:t>
      </w:r>
      <w:r w:rsidRPr="00985D86">
        <w:t xml:space="preserve"> = [enter value [in kWh per CCD]]*∆CDD + [enter value [in kWh per HDD]]*∆HDD + [enter value [in kWh per OH]]*∆OH + [enter value [in kWh per VR]]*∆VR + other agreed electricity adjustment variables</w:t>
      </w:r>
    </w:p>
    <w:p w14:paraId="5B413BCC" w14:textId="77777777" w:rsidR="00514B2F" w:rsidRPr="00985D86" w:rsidRDefault="008E5E45" w:rsidP="00514B2F">
      <w:pPr>
        <w:pStyle w:val="wText1"/>
        <w:keepNext/>
        <w:tabs>
          <w:tab w:val="left" w:pos="709"/>
        </w:tabs>
      </w:pPr>
      <w:r w:rsidRPr="00985D86">
        <w:t>Where:</w:t>
      </w:r>
    </w:p>
    <w:p w14:paraId="709FE2D0" w14:textId="77777777" w:rsidR="00514B2F" w:rsidRPr="00985D86" w:rsidRDefault="008E5E45" w:rsidP="00514B2F">
      <w:pPr>
        <w:pStyle w:val="wText1"/>
        <w:numPr>
          <w:ilvl w:val="0"/>
          <w:numId w:val="14"/>
        </w:numPr>
        <w:tabs>
          <w:tab w:val="left" w:pos="709"/>
        </w:tabs>
        <w:ind w:hanging="731"/>
      </w:pPr>
      <w:r w:rsidRPr="00985D86">
        <w:t xml:space="preserve">∆CDD = change in annual Cooling Degree Days = Future year CDD – Base year CDD,  where Base year CDD = </w:t>
      </w:r>
      <w:proofErr w:type="spellStart"/>
      <w:r w:rsidRPr="00985D86">
        <w:t>xxxx</w:t>
      </w:r>
      <w:proofErr w:type="spellEnd"/>
      <w:r w:rsidRPr="00985D86">
        <w:t xml:space="preserve"> [refer to … data or table attached]</w:t>
      </w:r>
    </w:p>
    <w:p w14:paraId="40CD405F" w14:textId="77777777" w:rsidR="00514B2F" w:rsidRPr="00985D86" w:rsidRDefault="008E5E45" w:rsidP="00514B2F">
      <w:pPr>
        <w:pStyle w:val="wText1"/>
        <w:numPr>
          <w:ilvl w:val="0"/>
          <w:numId w:val="14"/>
        </w:numPr>
        <w:tabs>
          <w:tab w:val="left" w:pos="709"/>
        </w:tabs>
        <w:ind w:hanging="731"/>
      </w:pPr>
      <w:r w:rsidRPr="00985D86">
        <w:t xml:space="preserve">∆HDD = change in annual Heating Degree Days = Future year HDD – Base year HDD, where Base year HDD = </w:t>
      </w:r>
      <w:proofErr w:type="spellStart"/>
      <w:r w:rsidRPr="00985D86">
        <w:t>xxxx</w:t>
      </w:r>
      <w:proofErr w:type="spellEnd"/>
      <w:r w:rsidRPr="00985D86">
        <w:t xml:space="preserve"> [refer to … data or table attached]</w:t>
      </w:r>
    </w:p>
    <w:p w14:paraId="1D2B4B44" w14:textId="77777777" w:rsidR="00514B2F" w:rsidRPr="00985D86" w:rsidRDefault="008E5E45" w:rsidP="00514B2F">
      <w:pPr>
        <w:pStyle w:val="wText1"/>
        <w:numPr>
          <w:ilvl w:val="0"/>
          <w:numId w:val="14"/>
        </w:numPr>
        <w:tabs>
          <w:tab w:val="left" w:pos="709"/>
        </w:tabs>
        <w:ind w:hanging="731"/>
      </w:pPr>
      <w:r w:rsidRPr="00985D86">
        <w:t>∆OH = Change in operating hours = Future year OH – Base year OH, where Base year OH = xxx [stipulate  how this figure was arrived at. e.g. discussions with staff/operators]</w:t>
      </w:r>
    </w:p>
    <w:p w14:paraId="20F31F82" w14:textId="77777777" w:rsidR="00514B2F" w:rsidRPr="00985D86" w:rsidRDefault="008E5E45" w:rsidP="00514B2F">
      <w:pPr>
        <w:pStyle w:val="wText1"/>
        <w:numPr>
          <w:ilvl w:val="0"/>
          <w:numId w:val="14"/>
        </w:numPr>
        <w:tabs>
          <w:tab w:val="left" w:pos="709"/>
        </w:tabs>
        <w:ind w:hanging="731"/>
      </w:pPr>
      <w:r w:rsidRPr="00985D86">
        <w:t xml:space="preserve">∆VR = Change in vacancy rate = Future year vacancy rate – Base year vacancy rate, where Base </w:t>
      </w:r>
      <w:proofErr w:type="spellStart"/>
      <w:r w:rsidRPr="00985D86">
        <w:t>yer</w:t>
      </w:r>
      <w:proofErr w:type="spellEnd"/>
      <w:r w:rsidRPr="00985D86">
        <w:t xml:space="preserve"> vacancy rate = </w:t>
      </w:r>
      <w:proofErr w:type="spellStart"/>
      <w:r w:rsidRPr="00985D86">
        <w:t>xxxxx</w:t>
      </w:r>
      <w:proofErr w:type="spellEnd"/>
      <w:r w:rsidRPr="00985D86">
        <w:t xml:space="preserve"> m2 x days. [stipulate  how this figure was arrived at. e.g. discussions with staff/operators]</w:t>
      </w:r>
    </w:p>
    <w:p w14:paraId="2A0C93B9" w14:textId="77777777" w:rsidR="00514B2F" w:rsidRPr="00985D86" w:rsidRDefault="008E5E45" w:rsidP="00514B2F">
      <w:pPr>
        <w:pStyle w:val="wText1"/>
        <w:numPr>
          <w:ilvl w:val="0"/>
          <w:numId w:val="14"/>
        </w:numPr>
        <w:tabs>
          <w:tab w:val="left" w:pos="709"/>
        </w:tabs>
        <w:ind w:hanging="731"/>
      </w:pPr>
      <w:r w:rsidRPr="00985D86">
        <w:lastRenderedPageBreak/>
        <w:t>Other agreed adjustment variables are any other variable that may impact the electricity usage of the building and should be taken into account. This may include changes to plant and equipment, and changes in office equipment (e.g. more computers, monitors, fridges, etc). For these variables it is not possible to forecast the potential impact. Instead, any significant changes such as these will be assessed (e.g. measured, calculated) at the time the ESCO becomes aware of them, and the customer will be notified of the type and degree of the adjustment factor. If there is disagreement on the extent of the adjustment factor, the standard contract dispute resolution process may take effect.</w:t>
      </w:r>
    </w:p>
    <w:p w14:paraId="3F8BDD59" w14:textId="77777777" w:rsidR="00514B2F" w:rsidRPr="00985D86" w:rsidRDefault="008E5E45" w:rsidP="00514B2F">
      <w:pPr>
        <w:pStyle w:val="Schedule3"/>
        <w:keepNext/>
        <w:numPr>
          <w:ilvl w:val="2"/>
          <w:numId w:val="12"/>
        </w:numPr>
        <w:tabs>
          <w:tab w:val="clear" w:pos="720"/>
          <w:tab w:val="left" w:pos="709"/>
        </w:tabs>
      </w:pPr>
      <w:r w:rsidRPr="00985D86">
        <w:rPr>
          <w:b/>
        </w:rPr>
        <w:t>Extrapolations / (Regression) Calculations</w:t>
      </w:r>
    </w:p>
    <w:p w14:paraId="73B7818F" w14:textId="77777777" w:rsidR="00514B2F" w:rsidRPr="00985D86" w:rsidRDefault="008E5E45" w:rsidP="00514B2F">
      <w:pPr>
        <w:pStyle w:val="wText1"/>
        <w:tabs>
          <w:tab w:val="left" w:pos="709"/>
        </w:tabs>
      </w:pPr>
      <w:r w:rsidRPr="00985D86">
        <w:t>[Insert details for the regression analysis that was performed to determine the degree of adjustment for each baseline adjustment variable mentioned in the section above. Include a chart plotting the correlation and details of the R2 value, etc.]</w:t>
      </w:r>
    </w:p>
    <w:p w14:paraId="61F2502C" w14:textId="77777777" w:rsidR="00514B2F" w:rsidRPr="00985D86" w:rsidRDefault="008E5E45" w:rsidP="00514B2F">
      <w:pPr>
        <w:pStyle w:val="wText1"/>
        <w:tabs>
          <w:tab w:val="left" w:pos="709"/>
        </w:tabs>
      </w:pPr>
      <w:r w:rsidRPr="00985D86">
        <w:t>[Insert details of assumptions relating to the split of peak versus off-peak electricity usage (and savings), including justifications.]</w:t>
      </w:r>
    </w:p>
    <w:p w14:paraId="4EC5A680" w14:textId="77777777" w:rsidR="00514B2F" w:rsidRPr="00985D86" w:rsidRDefault="008E5E45" w:rsidP="00514B2F">
      <w:pPr>
        <w:pStyle w:val="Schedule3"/>
        <w:keepNext/>
        <w:numPr>
          <w:ilvl w:val="2"/>
          <w:numId w:val="12"/>
        </w:numPr>
        <w:tabs>
          <w:tab w:val="clear" w:pos="720"/>
          <w:tab w:val="left" w:pos="709"/>
        </w:tabs>
      </w:pPr>
      <w:r w:rsidRPr="00985D86">
        <w:rPr>
          <w:b/>
        </w:rPr>
        <w:t>Commissioning / Tracking Performance</w:t>
      </w:r>
    </w:p>
    <w:p w14:paraId="0F916C13" w14:textId="77777777" w:rsidR="00514B2F" w:rsidRPr="00985D86" w:rsidRDefault="008E5E45" w:rsidP="00514B2F">
      <w:pPr>
        <w:pStyle w:val="wText1"/>
        <w:tabs>
          <w:tab w:val="left" w:pos="709"/>
        </w:tabs>
      </w:pPr>
      <w:r w:rsidRPr="00985D86">
        <w:t>Annual reporting over the Term will identify any issues regarding operations and performance.</w:t>
      </w:r>
    </w:p>
    <w:p w14:paraId="58EBCAC6" w14:textId="77777777" w:rsidR="00514B2F" w:rsidRPr="00E516ED" w:rsidRDefault="008E5E45" w:rsidP="00514B2F">
      <w:pPr>
        <w:pStyle w:val="Schedule3"/>
        <w:numPr>
          <w:ilvl w:val="2"/>
          <w:numId w:val="12"/>
        </w:numPr>
        <w:tabs>
          <w:tab w:val="clear" w:pos="720"/>
          <w:tab w:val="left" w:pos="709"/>
        </w:tabs>
        <w:rPr>
          <w:b/>
        </w:rPr>
      </w:pPr>
      <w:r w:rsidRPr="00E516ED">
        <w:rPr>
          <w:b/>
        </w:rPr>
        <w:t xml:space="preserve">Information to be Provided by the </w:t>
      </w:r>
      <w:r>
        <w:rPr>
          <w:b/>
        </w:rPr>
        <w:t>Owner</w:t>
      </w:r>
    </w:p>
    <w:p w14:paraId="68CEFEC5" w14:textId="77777777" w:rsidR="00514B2F" w:rsidRPr="00985D86" w:rsidRDefault="008E5E45" w:rsidP="00514B2F">
      <w:pPr>
        <w:pStyle w:val="Schedule5"/>
        <w:keepNext/>
        <w:numPr>
          <w:ilvl w:val="4"/>
          <w:numId w:val="12"/>
        </w:numPr>
        <w:tabs>
          <w:tab w:val="left" w:pos="709"/>
        </w:tabs>
      </w:pPr>
      <w:r>
        <w:t>The Owner</w:t>
      </w:r>
      <w:r w:rsidRPr="00985D86">
        <w:t xml:space="preserve"> to provide a quarterly report detailing the sites operations over the previous quarter, including details of:</w:t>
      </w:r>
    </w:p>
    <w:p w14:paraId="6810BA88" w14:textId="77777777" w:rsidR="00514B2F" w:rsidRPr="00985D86" w:rsidRDefault="008E5E45" w:rsidP="00514B2F">
      <w:pPr>
        <w:pStyle w:val="Schedule6"/>
        <w:numPr>
          <w:ilvl w:val="5"/>
          <w:numId w:val="12"/>
        </w:numPr>
        <w:tabs>
          <w:tab w:val="left" w:pos="709"/>
        </w:tabs>
      </w:pPr>
      <w:r w:rsidRPr="00985D86">
        <w:t>electricity bills for the period;</w:t>
      </w:r>
    </w:p>
    <w:p w14:paraId="64D0F3FB" w14:textId="77777777" w:rsidR="00514B2F" w:rsidRPr="00985D86" w:rsidRDefault="008E5E45" w:rsidP="00514B2F">
      <w:pPr>
        <w:pStyle w:val="Schedule6"/>
        <w:numPr>
          <w:ilvl w:val="5"/>
          <w:numId w:val="12"/>
        </w:numPr>
        <w:tabs>
          <w:tab w:val="left" w:pos="709"/>
        </w:tabs>
      </w:pPr>
      <w:r w:rsidRPr="00985D86">
        <w:t>operating hours of the Premises;</w:t>
      </w:r>
    </w:p>
    <w:p w14:paraId="3F2CD8B3" w14:textId="77777777" w:rsidR="00514B2F" w:rsidRPr="00985D86" w:rsidRDefault="008E5E45" w:rsidP="00514B2F">
      <w:pPr>
        <w:pStyle w:val="Schedule6"/>
        <w:numPr>
          <w:ilvl w:val="5"/>
          <w:numId w:val="12"/>
        </w:numPr>
        <w:tabs>
          <w:tab w:val="left" w:pos="709"/>
        </w:tabs>
      </w:pPr>
      <w:r w:rsidRPr="00985D86">
        <w:t>room booking hours – all conference rooms; and</w:t>
      </w:r>
    </w:p>
    <w:p w14:paraId="36820FD0" w14:textId="77777777" w:rsidR="00514B2F" w:rsidRPr="00985D86" w:rsidRDefault="008E5E45" w:rsidP="00514B2F">
      <w:pPr>
        <w:pStyle w:val="Schedule6"/>
        <w:numPr>
          <w:ilvl w:val="5"/>
          <w:numId w:val="12"/>
        </w:numPr>
        <w:tabs>
          <w:tab w:val="left" w:pos="709"/>
        </w:tabs>
      </w:pPr>
      <w:proofErr w:type="gramStart"/>
      <w:r w:rsidRPr="00985D86">
        <w:t>vacant</w:t>
      </w:r>
      <w:proofErr w:type="gramEnd"/>
      <w:r w:rsidRPr="00985D86">
        <w:t xml:space="preserve"> areas and duration of vacancy (if any).</w:t>
      </w:r>
    </w:p>
    <w:p w14:paraId="36A56EA9" w14:textId="77777777" w:rsidR="00514B2F" w:rsidRPr="00985D86" w:rsidRDefault="008E5E45" w:rsidP="00514B2F">
      <w:pPr>
        <w:pStyle w:val="Schedule5"/>
        <w:numPr>
          <w:ilvl w:val="4"/>
          <w:numId w:val="12"/>
        </w:numPr>
        <w:tabs>
          <w:tab w:val="left" w:pos="709"/>
        </w:tabs>
      </w:pPr>
      <w:r w:rsidRPr="00985D86">
        <w:t xml:space="preserve">ESCO will also be provided with access to interval electricity data directly from the </w:t>
      </w:r>
      <w:r>
        <w:t>Owner’s</w:t>
      </w:r>
      <w:r w:rsidRPr="00985D86">
        <w:t xml:space="preserve"> electricity retailer.</w:t>
      </w:r>
    </w:p>
    <w:p w14:paraId="039329E8" w14:textId="77777777" w:rsidR="00514B2F" w:rsidRPr="00985D86" w:rsidRDefault="008E5E45" w:rsidP="00514B2F">
      <w:pPr>
        <w:pStyle w:val="Schedule3"/>
        <w:keepNext/>
        <w:numPr>
          <w:ilvl w:val="2"/>
          <w:numId w:val="12"/>
        </w:numPr>
        <w:tabs>
          <w:tab w:val="clear" w:pos="720"/>
          <w:tab w:val="left" w:pos="709"/>
        </w:tabs>
      </w:pPr>
      <w:r w:rsidRPr="00985D86">
        <w:rPr>
          <w:b/>
        </w:rPr>
        <w:t>Reporting by the ESCO</w:t>
      </w:r>
    </w:p>
    <w:p w14:paraId="3FBB5AF6" w14:textId="77777777" w:rsidR="00514B2F" w:rsidRPr="00985D86" w:rsidRDefault="008E5E45" w:rsidP="00514B2F">
      <w:pPr>
        <w:pStyle w:val="Schedule5"/>
        <w:numPr>
          <w:ilvl w:val="4"/>
          <w:numId w:val="12"/>
        </w:numPr>
        <w:tabs>
          <w:tab w:val="left" w:pos="709"/>
        </w:tabs>
      </w:pPr>
      <w:r w:rsidRPr="00985D86">
        <w:t>The Energy Audit Report.</w:t>
      </w:r>
    </w:p>
    <w:p w14:paraId="119D5341" w14:textId="77777777" w:rsidR="00514B2F" w:rsidRPr="00985D86" w:rsidRDefault="008E5E45" w:rsidP="00514B2F">
      <w:pPr>
        <w:pStyle w:val="Schedule5"/>
        <w:numPr>
          <w:ilvl w:val="4"/>
          <w:numId w:val="12"/>
        </w:numPr>
        <w:tabs>
          <w:tab w:val="left" w:pos="709"/>
        </w:tabs>
      </w:pPr>
      <w:r w:rsidRPr="00985D86">
        <w:t>Once-off report verifying that the maximum demand rate has been negotiated with the electricity retailer. This will be provided within 3 months of works being completed.</w:t>
      </w:r>
    </w:p>
    <w:p w14:paraId="5B8FADD1" w14:textId="77777777" w:rsidR="00514B2F" w:rsidRPr="00985D86" w:rsidRDefault="00514B2F" w:rsidP="00514B2F">
      <w:pPr>
        <w:pStyle w:val="Schedule2"/>
        <w:tabs>
          <w:tab w:val="left" w:pos="709"/>
        </w:tabs>
        <w:rPr>
          <w:b w:val="0"/>
        </w:rPr>
      </w:pPr>
    </w:p>
    <w:p w14:paraId="320C1686" w14:textId="77777777" w:rsidR="00514B2F" w:rsidRPr="00985D86" w:rsidRDefault="00514B2F" w:rsidP="00514B2F">
      <w:pPr>
        <w:pStyle w:val="Schedule2"/>
        <w:tabs>
          <w:tab w:val="left" w:pos="709"/>
        </w:tabs>
        <w:rPr>
          <w:b w:val="0"/>
        </w:rPr>
      </w:pPr>
    </w:p>
    <w:p w14:paraId="14C8E63A" w14:textId="77777777" w:rsidR="00514B2F" w:rsidRPr="00985D86" w:rsidRDefault="008E5E45" w:rsidP="00514B2F">
      <w:pPr>
        <w:pStyle w:val="Schedule1"/>
        <w:numPr>
          <w:ilvl w:val="0"/>
          <w:numId w:val="12"/>
        </w:numPr>
        <w:tabs>
          <w:tab w:val="left" w:pos="709"/>
        </w:tabs>
        <w:jc w:val="center"/>
        <w:rPr>
          <w:sz w:val="22"/>
          <w:szCs w:val="22"/>
        </w:rPr>
      </w:pPr>
      <w:r w:rsidRPr="00985D86">
        <w:rPr>
          <w:sz w:val="22"/>
          <w:szCs w:val="22"/>
        </w:rPr>
        <w:lastRenderedPageBreak/>
        <w:br/>
      </w:r>
      <w:bookmarkStart w:id="168" w:name="_Ref372628223"/>
      <w:bookmarkStart w:id="169" w:name="_Ref372628253"/>
      <w:bookmarkStart w:id="170" w:name="_Ref372637237"/>
      <w:bookmarkStart w:id="171" w:name="_Ref372637253"/>
      <w:bookmarkStart w:id="172" w:name="_Toc434998109"/>
      <w:r w:rsidRPr="00985D86">
        <w:rPr>
          <w:sz w:val="22"/>
          <w:szCs w:val="22"/>
        </w:rPr>
        <w:t>Form of Energy Savings Performance Contract</w:t>
      </w:r>
      <w:bookmarkEnd w:id="168"/>
      <w:bookmarkEnd w:id="169"/>
      <w:bookmarkEnd w:id="170"/>
      <w:bookmarkEnd w:id="171"/>
      <w:bookmarkEnd w:id="172"/>
    </w:p>
    <w:p w14:paraId="7A3506D9" w14:textId="77777777" w:rsidR="00514B2F" w:rsidRPr="001A3D16" w:rsidRDefault="008E5E45" w:rsidP="00514B2F">
      <w:pPr>
        <w:pStyle w:val="Schedule1"/>
        <w:numPr>
          <w:ilvl w:val="0"/>
          <w:numId w:val="12"/>
        </w:numPr>
        <w:tabs>
          <w:tab w:val="left" w:pos="709"/>
        </w:tabs>
        <w:jc w:val="center"/>
        <w:rPr>
          <w:sz w:val="22"/>
          <w:szCs w:val="22"/>
        </w:rPr>
      </w:pPr>
      <w:r w:rsidRPr="00985D86">
        <w:rPr>
          <w:sz w:val="22"/>
          <w:szCs w:val="22"/>
        </w:rPr>
        <w:lastRenderedPageBreak/>
        <w:br/>
      </w:r>
      <w:bookmarkStart w:id="173" w:name="_Ref384629310"/>
      <w:bookmarkStart w:id="174" w:name="_Toc434998110"/>
      <w:r w:rsidRPr="001A3D16">
        <w:rPr>
          <w:sz w:val="22"/>
          <w:szCs w:val="22"/>
        </w:rPr>
        <w:t>Future Developments</w:t>
      </w:r>
      <w:bookmarkEnd w:id="173"/>
      <w:r>
        <w:rPr>
          <w:rStyle w:val="FootnoteReference"/>
          <w:sz w:val="22"/>
          <w:szCs w:val="22"/>
        </w:rPr>
        <w:footnoteReference w:id="18"/>
      </w:r>
      <w:bookmarkEnd w:id="174"/>
    </w:p>
    <w:p w14:paraId="5F54B37B" w14:textId="77777777" w:rsidR="00514B2F" w:rsidRPr="001A3D16" w:rsidRDefault="00514B2F" w:rsidP="00514B2F">
      <w:pPr>
        <w:pStyle w:val="Schedule2"/>
        <w:tabs>
          <w:tab w:val="left" w:pos="709"/>
        </w:tabs>
      </w:pPr>
    </w:p>
    <w:p w14:paraId="4F76713D" w14:textId="77777777" w:rsidR="00514B2F" w:rsidRPr="001A3D16" w:rsidRDefault="008E5E45" w:rsidP="00514B2F">
      <w:pPr>
        <w:pStyle w:val="Schedule3"/>
        <w:tabs>
          <w:tab w:val="clear" w:pos="720"/>
          <w:tab w:val="left" w:pos="709"/>
        </w:tabs>
      </w:pPr>
      <w:r w:rsidRPr="001A3D16">
        <w:t>[</w:t>
      </w:r>
      <w:r>
        <w:rPr>
          <w:i/>
          <w:iCs/>
        </w:rPr>
        <w:t>Owner to insert</w:t>
      </w:r>
      <w:r w:rsidRPr="001A3D16">
        <w:t>]</w:t>
      </w:r>
    </w:p>
    <w:p w14:paraId="0DE31F29" w14:textId="77777777" w:rsidR="00514B2F" w:rsidRPr="00985D86" w:rsidRDefault="008E5E45" w:rsidP="00514B2F">
      <w:pPr>
        <w:pStyle w:val="Schedule1"/>
        <w:numPr>
          <w:ilvl w:val="0"/>
          <w:numId w:val="12"/>
        </w:numPr>
        <w:tabs>
          <w:tab w:val="left" w:pos="709"/>
        </w:tabs>
        <w:jc w:val="center"/>
        <w:rPr>
          <w:sz w:val="22"/>
          <w:szCs w:val="22"/>
        </w:rPr>
      </w:pPr>
      <w:r w:rsidRPr="00985D86">
        <w:rPr>
          <w:sz w:val="22"/>
          <w:szCs w:val="22"/>
        </w:rPr>
        <w:lastRenderedPageBreak/>
        <w:br/>
      </w:r>
      <w:bookmarkStart w:id="175" w:name="_Toc434998112"/>
      <w:bookmarkStart w:id="176" w:name="_Ref449793501"/>
      <w:r w:rsidRPr="00985D86">
        <w:rPr>
          <w:sz w:val="22"/>
          <w:szCs w:val="22"/>
        </w:rPr>
        <w:t>Form of Base Year Energy Consumption Analysis</w:t>
      </w:r>
      <w:bookmarkEnd w:id="175"/>
      <w:bookmarkEnd w:id="176"/>
    </w:p>
    <w:p w14:paraId="5D2F0DE2" w14:textId="77777777" w:rsidR="00514B2F" w:rsidRDefault="008E5E45" w:rsidP="00514B2F">
      <w:pPr>
        <w:pStyle w:val="wText"/>
        <w:keepNext/>
        <w:tabs>
          <w:tab w:val="left" w:pos="709"/>
        </w:tabs>
      </w:pPr>
      <w:r>
        <w:rPr>
          <w:i/>
          <w:iCs/>
        </w:rPr>
        <w:t xml:space="preserve">Note: </w:t>
      </w:r>
      <w:r w:rsidRPr="003D3793">
        <w:rPr>
          <w:i/>
          <w:iCs/>
        </w:rPr>
        <w:t>A technically sound energy usage baseline and a project-specific energy baseline provide critical starting points for accurate projection of potential energy savings as well as for measurement after retrofits. The baseline must establish how much electricity a building or building end-use can be expected to use over a representative twelve (12) month period. It should also factor in the impact of independent variables such as weather, occupancy, and operating hours on the building’s or building end-use’s energy use</w:t>
      </w:r>
      <w:r>
        <w:rPr>
          <w:i/>
          <w:iCs/>
        </w:rPr>
        <w:t>.</w:t>
      </w:r>
      <w:r w:rsidRPr="004C1B75">
        <w:t xml:space="preserve"> </w:t>
      </w:r>
    </w:p>
    <w:p w14:paraId="71347476" w14:textId="45DF6253" w:rsidR="00514B2F" w:rsidRDefault="008E5E45" w:rsidP="00514B2F">
      <w:pPr>
        <w:pStyle w:val="wText"/>
        <w:keepNext/>
        <w:tabs>
          <w:tab w:val="left" w:pos="709"/>
        </w:tabs>
      </w:pPr>
      <w:r w:rsidRPr="00985D86">
        <w:t xml:space="preserve">Baselining and the presentation of measured energy use of buildings shall be applied in accordance with Good Industry </w:t>
      </w:r>
      <w:r w:rsidRPr="005C7F7B">
        <w:t xml:space="preserve">Practice, </w:t>
      </w:r>
      <w:r w:rsidR="00FD591F">
        <w:t xml:space="preserve">ASHRAE Standards </w:t>
      </w:r>
      <w:r w:rsidRPr="004C1B75">
        <w:t>and the relevant provisions of the T&amp;Cs and ESPC.</w:t>
      </w:r>
    </w:p>
    <w:p w14:paraId="0464B926" w14:textId="1DECC3DF" w:rsidR="00514B2F" w:rsidRPr="00463977" w:rsidRDefault="00BD7053" w:rsidP="00463977">
      <w:pPr>
        <w:pStyle w:val="Schedule1"/>
        <w:jc w:val="center"/>
      </w:pPr>
      <w:r>
        <w:lastRenderedPageBreak/>
        <w:t>SCHEDULE 8</w:t>
      </w:r>
      <w:r>
        <w:br/>
      </w:r>
      <w:r w:rsidRPr="00281D34">
        <w:rPr>
          <w:sz w:val="22"/>
          <w:szCs w:val="22"/>
        </w:rPr>
        <w:t>Responsibility Matrix</w:t>
      </w:r>
    </w:p>
    <w:sectPr w:rsidR="00514B2F" w:rsidRPr="00463977" w:rsidSect="004B7B1E">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39926" w14:textId="77777777" w:rsidR="009F7DDD" w:rsidRDefault="009F7DDD">
      <w:r>
        <w:separator/>
      </w:r>
    </w:p>
  </w:endnote>
  <w:endnote w:type="continuationSeparator" w:id="0">
    <w:p w14:paraId="624DC1DB" w14:textId="77777777" w:rsidR="009F7DDD" w:rsidRDefault="009F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66825" w14:textId="77777777" w:rsidR="00C145E0" w:rsidRDefault="00C145E0" w:rsidP="00514B2F">
    <w:pPr>
      <w:pStyle w:val="Footer"/>
    </w:pPr>
  </w:p>
  <w:tbl>
    <w:tblPr>
      <w:tblW w:w="9243" w:type="dxa"/>
      <w:tblLayout w:type="fixed"/>
      <w:tblLook w:val="0000" w:firstRow="0" w:lastRow="0" w:firstColumn="0" w:lastColumn="0" w:noHBand="0" w:noVBand="0"/>
    </w:tblPr>
    <w:tblGrid>
      <w:gridCol w:w="3697"/>
      <w:gridCol w:w="1849"/>
      <w:gridCol w:w="3697"/>
    </w:tblGrid>
    <w:tr w:rsidR="00C145E0" w14:paraId="7B678B59" w14:textId="77777777" w:rsidTr="00514B2F">
      <w:tc>
        <w:tcPr>
          <w:tcW w:w="2000" w:type="pct"/>
          <w:shd w:val="clear" w:color="auto" w:fill="auto"/>
          <w:vAlign w:val="bottom"/>
        </w:tcPr>
        <w:p w14:paraId="5C962663" w14:textId="77777777" w:rsidR="00C145E0" w:rsidRPr="00E71ADF" w:rsidRDefault="00C145E0" w:rsidP="00514B2F">
          <w:pPr>
            <w:pStyle w:val="Footer"/>
            <w:jc w:val="left"/>
            <w:rPr>
              <w:sz w:val="12"/>
            </w:rPr>
          </w:pPr>
          <w:r w:rsidRPr="00E71ADF">
            <w:rPr>
              <w:sz w:val="12"/>
            </w:rPr>
            <w:t>EMEA 102826082 v1</w:t>
          </w:r>
        </w:p>
      </w:tc>
      <w:tc>
        <w:tcPr>
          <w:tcW w:w="1000" w:type="pct"/>
          <w:shd w:val="clear" w:color="auto" w:fill="auto"/>
        </w:tcPr>
        <w:p w14:paraId="074B80BB" w14:textId="77777777" w:rsidR="00C145E0" w:rsidRPr="00946121" w:rsidRDefault="00C145E0" w:rsidP="00514B2F">
          <w:pPr>
            <w:pStyle w:val="WCPageNumber"/>
            <w:jc w:val="center"/>
          </w:pPr>
        </w:p>
      </w:tc>
      <w:tc>
        <w:tcPr>
          <w:tcW w:w="2000" w:type="pct"/>
          <w:shd w:val="clear" w:color="auto" w:fill="auto"/>
        </w:tcPr>
        <w:p w14:paraId="76963476" w14:textId="77777777" w:rsidR="00C145E0" w:rsidRPr="00422980" w:rsidRDefault="00C145E0" w:rsidP="00514B2F">
          <w:pPr>
            <w:pStyle w:val="Footer"/>
            <w:jc w:val="right"/>
          </w:pPr>
        </w:p>
      </w:tc>
    </w:tr>
  </w:tbl>
  <w:p w14:paraId="4E59D888" w14:textId="77777777" w:rsidR="00C145E0" w:rsidRPr="00422980" w:rsidRDefault="00C145E0" w:rsidP="00514B2F">
    <w:pPr>
      <w:pStyle w:val="Footer"/>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DC5EF" w14:textId="77777777" w:rsidR="00C145E0" w:rsidRDefault="00C145E0" w:rsidP="00514B2F">
    <w:pPr>
      <w:pStyle w:val="Footer"/>
    </w:pPr>
  </w:p>
  <w:tbl>
    <w:tblPr>
      <w:tblW w:w="9243" w:type="dxa"/>
      <w:tblLayout w:type="fixed"/>
      <w:tblLook w:val="0000" w:firstRow="0" w:lastRow="0" w:firstColumn="0" w:lastColumn="0" w:noHBand="0" w:noVBand="0"/>
    </w:tblPr>
    <w:tblGrid>
      <w:gridCol w:w="3697"/>
      <w:gridCol w:w="1849"/>
      <w:gridCol w:w="3697"/>
    </w:tblGrid>
    <w:tr w:rsidR="00C145E0" w14:paraId="6FE97BB5" w14:textId="77777777" w:rsidTr="00514B2F">
      <w:tc>
        <w:tcPr>
          <w:tcW w:w="2000" w:type="pct"/>
          <w:shd w:val="clear" w:color="auto" w:fill="auto"/>
          <w:vAlign w:val="bottom"/>
        </w:tcPr>
        <w:p w14:paraId="6ADF6146" w14:textId="77777777" w:rsidR="00C145E0" w:rsidRPr="00E71ADF" w:rsidRDefault="00C145E0" w:rsidP="00514B2F">
          <w:pPr>
            <w:pStyle w:val="Footer"/>
            <w:jc w:val="left"/>
            <w:rPr>
              <w:sz w:val="12"/>
            </w:rPr>
          </w:pPr>
          <w:r w:rsidRPr="00E71ADF">
            <w:rPr>
              <w:sz w:val="12"/>
            </w:rPr>
            <w:t>EMEA 102826082 v1</w:t>
          </w:r>
        </w:p>
      </w:tc>
      <w:tc>
        <w:tcPr>
          <w:tcW w:w="1000" w:type="pct"/>
          <w:shd w:val="clear" w:color="auto" w:fill="auto"/>
        </w:tcPr>
        <w:p w14:paraId="16A3B983" w14:textId="77777777" w:rsidR="00C145E0" w:rsidRPr="00946121" w:rsidRDefault="00C145E0" w:rsidP="00514B2F">
          <w:pPr>
            <w:pStyle w:val="WCPageNumber"/>
            <w:jc w:val="center"/>
          </w:pPr>
          <w:r w:rsidRPr="00946121">
            <w:fldChar w:fldCharType="begin"/>
          </w:r>
          <w:r w:rsidRPr="00946121">
            <w:instrText xml:space="preserve"> PAGE   \* MERGEFORMAT </w:instrText>
          </w:r>
          <w:r w:rsidRPr="00946121">
            <w:fldChar w:fldCharType="separate"/>
          </w:r>
          <w:r w:rsidR="00170DBE">
            <w:rPr>
              <w:noProof/>
            </w:rPr>
            <w:t>20</w:t>
          </w:r>
          <w:r w:rsidRPr="00946121">
            <w:fldChar w:fldCharType="end"/>
          </w:r>
        </w:p>
      </w:tc>
      <w:tc>
        <w:tcPr>
          <w:tcW w:w="2000" w:type="pct"/>
          <w:shd w:val="clear" w:color="auto" w:fill="auto"/>
        </w:tcPr>
        <w:p w14:paraId="22108C77" w14:textId="77777777" w:rsidR="00C145E0" w:rsidRPr="00422980" w:rsidRDefault="00C145E0" w:rsidP="00514B2F">
          <w:pPr>
            <w:pStyle w:val="Footer"/>
            <w:jc w:val="right"/>
          </w:pPr>
        </w:p>
      </w:tc>
    </w:tr>
  </w:tbl>
  <w:p w14:paraId="6B3BBDB8" w14:textId="77777777" w:rsidR="00C145E0" w:rsidRPr="00422980" w:rsidRDefault="00C145E0" w:rsidP="00514B2F">
    <w:pPr>
      <w:pStyle w:val="Footer"/>
      <w:rPr>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FEECD" w14:textId="77777777" w:rsidR="00C145E0" w:rsidRDefault="00C145E0" w:rsidP="00514B2F">
    <w:pPr>
      <w:pStyle w:val="Footer"/>
    </w:pPr>
  </w:p>
  <w:tbl>
    <w:tblPr>
      <w:tblW w:w="9243" w:type="dxa"/>
      <w:tblLayout w:type="fixed"/>
      <w:tblLook w:val="0000" w:firstRow="0" w:lastRow="0" w:firstColumn="0" w:lastColumn="0" w:noHBand="0" w:noVBand="0"/>
    </w:tblPr>
    <w:tblGrid>
      <w:gridCol w:w="3697"/>
      <w:gridCol w:w="1849"/>
      <w:gridCol w:w="3697"/>
    </w:tblGrid>
    <w:tr w:rsidR="00C145E0" w14:paraId="5D8277D6" w14:textId="77777777" w:rsidTr="00514B2F">
      <w:tc>
        <w:tcPr>
          <w:tcW w:w="2000" w:type="pct"/>
          <w:shd w:val="clear" w:color="auto" w:fill="auto"/>
          <w:vAlign w:val="bottom"/>
        </w:tcPr>
        <w:p w14:paraId="3BC91520" w14:textId="77777777" w:rsidR="00C145E0" w:rsidRPr="00E71ADF" w:rsidRDefault="00C145E0" w:rsidP="00514B2F">
          <w:pPr>
            <w:pStyle w:val="Footer"/>
            <w:jc w:val="left"/>
            <w:rPr>
              <w:sz w:val="12"/>
            </w:rPr>
          </w:pPr>
          <w:r w:rsidRPr="00E71ADF">
            <w:rPr>
              <w:sz w:val="12"/>
            </w:rPr>
            <w:t>EMEA 102826082 v1</w:t>
          </w:r>
        </w:p>
      </w:tc>
      <w:tc>
        <w:tcPr>
          <w:tcW w:w="1000" w:type="pct"/>
          <w:shd w:val="clear" w:color="auto" w:fill="auto"/>
        </w:tcPr>
        <w:p w14:paraId="2C3C409F" w14:textId="77777777" w:rsidR="00C145E0" w:rsidRPr="00946121" w:rsidRDefault="00C145E0" w:rsidP="00514B2F">
          <w:pPr>
            <w:pStyle w:val="WCPageNumber"/>
            <w:jc w:val="center"/>
          </w:pPr>
        </w:p>
      </w:tc>
      <w:tc>
        <w:tcPr>
          <w:tcW w:w="2000" w:type="pct"/>
          <w:shd w:val="clear" w:color="auto" w:fill="auto"/>
        </w:tcPr>
        <w:p w14:paraId="1E87DEFE" w14:textId="77777777" w:rsidR="00C145E0" w:rsidRPr="00422980" w:rsidRDefault="00C145E0" w:rsidP="00514B2F">
          <w:pPr>
            <w:pStyle w:val="Footer"/>
            <w:jc w:val="right"/>
          </w:pPr>
        </w:p>
      </w:tc>
    </w:tr>
  </w:tbl>
  <w:p w14:paraId="713C241B" w14:textId="77777777" w:rsidR="00C145E0" w:rsidRPr="00422980" w:rsidRDefault="00C145E0" w:rsidP="00514B2F">
    <w:pPr>
      <w:pStyle w:val="Foote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B3892" w14:textId="77777777" w:rsidR="009F7DDD" w:rsidRPr="00821FA1" w:rsidRDefault="009F7DDD">
      <w:r w:rsidRPr="00821FA1">
        <w:separator/>
      </w:r>
    </w:p>
  </w:footnote>
  <w:footnote w:type="continuationSeparator" w:id="0">
    <w:p w14:paraId="57FCF03B" w14:textId="77777777" w:rsidR="009F7DDD" w:rsidRPr="00821FA1" w:rsidRDefault="009F7DDD">
      <w:r w:rsidRPr="00821FA1">
        <w:continuationSeparator/>
      </w:r>
    </w:p>
  </w:footnote>
  <w:footnote w:id="1">
    <w:p w14:paraId="271F9809" w14:textId="77777777" w:rsidR="00C145E0" w:rsidRPr="00C61E91" w:rsidRDefault="00C145E0">
      <w:pPr>
        <w:pStyle w:val="FootnoteText"/>
      </w:pPr>
      <w:r>
        <w:rPr>
          <w:rStyle w:val="FootnoteReference"/>
        </w:rPr>
        <w:footnoteRef/>
      </w:r>
      <w:r>
        <w:t xml:space="preserve"> </w:t>
      </w:r>
      <w:r>
        <w:tab/>
      </w:r>
      <w:r>
        <w:rPr>
          <w:b/>
          <w:bCs/>
        </w:rPr>
        <w:t xml:space="preserve">Note to Owner: </w:t>
      </w:r>
      <w:r>
        <w:t>Delete if not required.</w:t>
      </w:r>
    </w:p>
  </w:footnote>
  <w:footnote w:id="2">
    <w:p w14:paraId="021851B6" w14:textId="77777777" w:rsidR="00C145E0" w:rsidRPr="001A3D16" w:rsidRDefault="00C145E0">
      <w:pPr>
        <w:pStyle w:val="FootnoteText"/>
      </w:pPr>
      <w:r>
        <w:rPr>
          <w:rStyle w:val="FootnoteReference"/>
        </w:rPr>
        <w:footnoteRef/>
      </w:r>
      <w:r>
        <w:t xml:space="preserve"> </w:t>
      </w:r>
      <w:r>
        <w:tab/>
      </w:r>
      <w:r>
        <w:rPr>
          <w:b/>
          <w:bCs/>
        </w:rPr>
        <w:t xml:space="preserve">Note to Owner: </w:t>
      </w:r>
      <w:r>
        <w:t>Delete if not required.</w:t>
      </w:r>
    </w:p>
  </w:footnote>
  <w:footnote w:id="3">
    <w:p w14:paraId="0EEAD8B1" w14:textId="4FCFC02C" w:rsidR="00C145E0" w:rsidRPr="00910D10" w:rsidRDefault="00C145E0" w:rsidP="00910D10">
      <w:pPr>
        <w:pStyle w:val="FootnoteText"/>
        <w:rPr>
          <w:bCs/>
        </w:rPr>
      </w:pPr>
      <w:r>
        <w:rPr>
          <w:rStyle w:val="FootnoteReference"/>
        </w:rPr>
        <w:footnoteRef/>
      </w:r>
      <w:r>
        <w:t xml:space="preserve">        </w:t>
      </w:r>
      <w:r>
        <w:rPr>
          <w:b/>
          <w:bCs/>
        </w:rPr>
        <w:t xml:space="preserve">Note to Owner: </w:t>
      </w:r>
      <w:r>
        <w:t xml:space="preserve">Delete for </w:t>
      </w:r>
      <w:r>
        <w:rPr>
          <w:bCs/>
        </w:rPr>
        <w:t>ASHRAE Level 1 contract or if facility owner requests an energy audit without any guaranteed savings.</w:t>
      </w:r>
    </w:p>
  </w:footnote>
  <w:footnote w:id="4">
    <w:p w14:paraId="7A036EAF" w14:textId="77777777" w:rsidR="00C145E0" w:rsidRPr="00DB336F" w:rsidRDefault="00C145E0" w:rsidP="00514B2F">
      <w:pPr>
        <w:pStyle w:val="FootnoteText"/>
        <w:rPr>
          <w:lang w:val="en-US"/>
        </w:rPr>
      </w:pPr>
      <w:r>
        <w:rPr>
          <w:rStyle w:val="FootnoteReference"/>
        </w:rPr>
        <w:footnoteRef/>
      </w:r>
      <w:r>
        <w:t xml:space="preserve"> </w:t>
      </w:r>
      <w:r>
        <w:rPr>
          <w:lang w:val="en-US"/>
        </w:rPr>
        <w:tab/>
      </w:r>
      <w:r>
        <w:rPr>
          <w:b/>
          <w:lang w:val="en-US"/>
        </w:rPr>
        <w:t xml:space="preserve">Note to Owner: </w:t>
      </w:r>
      <w:r>
        <w:rPr>
          <w:lang w:val="en-US"/>
        </w:rPr>
        <w:t>Delete if no DFS Fee shall be payable for the performance of the Services.</w:t>
      </w:r>
    </w:p>
  </w:footnote>
  <w:footnote w:id="5">
    <w:p w14:paraId="70BA18EC" w14:textId="77777777" w:rsidR="00C145E0" w:rsidRPr="00DB336F" w:rsidRDefault="00C145E0">
      <w:pPr>
        <w:pStyle w:val="FootnoteText"/>
        <w:rPr>
          <w:lang w:val="en-US"/>
        </w:rPr>
      </w:pPr>
      <w:r>
        <w:rPr>
          <w:rStyle w:val="FootnoteReference"/>
        </w:rPr>
        <w:footnoteRef/>
      </w:r>
      <w:r>
        <w:t xml:space="preserve"> </w:t>
      </w:r>
      <w:r>
        <w:rPr>
          <w:lang w:val="en-US"/>
        </w:rPr>
        <w:tab/>
      </w:r>
      <w:r>
        <w:rPr>
          <w:b/>
          <w:lang w:val="en-US"/>
        </w:rPr>
        <w:t xml:space="preserve">Note to Owner: </w:t>
      </w:r>
      <w:r>
        <w:rPr>
          <w:lang w:val="en-US"/>
        </w:rPr>
        <w:t>To be updated as required.</w:t>
      </w:r>
    </w:p>
  </w:footnote>
  <w:footnote w:id="6">
    <w:p w14:paraId="2E5B157D" w14:textId="77777777" w:rsidR="00C145E0" w:rsidRPr="000F48DB" w:rsidRDefault="00C145E0">
      <w:pPr>
        <w:pStyle w:val="FootnoteText"/>
      </w:pPr>
      <w:r>
        <w:rPr>
          <w:rStyle w:val="FootnoteReference"/>
        </w:rPr>
        <w:footnoteRef/>
      </w:r>
      <w:r>
        <w:t xml:space="preserve"> </w:t>
      </w:r>
      <w:r>
        <w:tab/>
      </w:r>
      <w:r>
        <w:rPr>
          <w:b/>
          <w:bCs/>
        </w:rPr>
        <w:t xml:space="preserve">Note to Owner: </w:t>
      </w:r>
      <w:r>
        <w:t>This sub-clause may be deleted if ESCO will not be paid a DFS Fee for the Services.</w:t>
      </w:r>
    </w:p>
  </w:footnote>
  <w:footnote w:id="7">
    <w:p w14:paraId="77542AB5" w14:textId="77777777" w:rsidR="00C145E0" w:rsidRPr="006B2977" w:rsidRDefault="00C145E0">
      <w:pPr>
        <w:pStyle w:val="FootnoteText"/>
        <w:rPr>
          <w:lang w:val="en-US"/>
        </w:rPr>
      </w:pPr>
      <w:r>
        <w:rPr>
          <w:rStyle w:val="FootnoteReference"/>
        </w:rPr>
        <w:footnoteRef/>
      </w:r>
      <w:r>
        <w:t xml:space="preserve"> </w:t>
      </w:r>
      <w:r>
        <w:rPr>
          <w:lang w:val="en-US"/>
        </w:rPr>
        <w:tab/>
      </w:r>
      <w:r>
        <w:rPr>
          <w:b/>
          <w:bCs/>
          <w:lang w:val="en-US"/>
        </w:rPr>
        <w:t xml:space="preserve">Note to Owner: </w:t>
      </w:r>
      <w:r>
        <w:rPr>
          <w:lang w:val="en-US"/>
        </w:rPr>
        <w:t>If a DFS Fee is payable to ESCO for the preparation of the DFS Report, delete Option 2. If no DFS Fee is payable to ESCO for the preparation of the DFS Report, delete Option 1.</w:t>
      </w:r>
    </w:p>
  </w:footnote>
  <w:footnote w:id="8">
    <w:p w14:paraId="5929A9FE" w14:textId="3DC51B2B" w:rsidR="00C145E0" w:rsidRPr="00703180" w:rsidRDefault="00C145E0" w:rsidP="00514B2F">
      <w:pPr>
        <w:pStyle w:val="FootnoteText"/>
        <w:rPr>
          <w:i/>
        </w:rPr>
      </w:pPr>
      <w:r>
        <w:rPr>
          <w:rStyle w:val="FootnoteReference"/>
        </w:rPr>
        <w:footnoteRef/>
      </w:r>
      <w:r>
        <w:t xml:space="preserve"> </w:t>
      </w:r>
      <w:r>
        <w:tab/>
      </w:r>
      <w:r w:rsidRPr="00937A71">
        <w:rPr>
          <w:b/>
          <w:iCs/>
        </w:rPr>
        <w:t>Note to Owner</w:t>
      </w:r>
      <w:r w:rsidRPr="00937A71">
        <w:rPr>
          <w:i/>
        </w:rPr>
        <w:t xml:space="preserve">: </w:t>
      </w:r>
      <w:r w:rsidRPr="00937A71">
        <w:t xml:space="preserve">The items in this Schedule 1 allow the Owner to set some basic parameters which ESCO must meet in preparing </w:t>
      </w:r>
      <w:r>
        <w:t>the DFS Report, if it so desires</w:t>
      </w:r>
      <w:r w:rsidRPr="00937A71">
        <w:t>.</w:t>
      </w:r>
      <w:r>
        <w:t xml:space="preserve"> Owner may prefer to give a range, rather than setting out exact figures.</w:t>
      </w:r>
      <w:r w:rsidRPr="00937A71">
        <w:t xml:space="preserve"> (As an alternative, Owner could </w:t>
      </w:r>
      <w:r>
        <w:t>leave it up to</w:t>
      </w:r>
      <w:r w:rsidRPr="00937A71">
        <w:t xml:space="preserve"> ESCO </w:t>
      </w:r>
      <w:r>
        <w:t>to make proposals in relation to these items</w:t>
      </w:r>
      <w:r w:rsidRPr="00937A71">
        <w:t xml:space="preserve"> in its DFS Report.</w:t>
      </w:r>
      <w:r>
        <w:t xml:space="preserve"> Clause 2.8 of the T&amp;Cs and Schedule 3 would need to be updated accordingly.</w:t>
      </w:r>
      <w:r w:rsidRPr="00937A71">
        <w:t>)</w:t>
      </w:r>
    </w:p>
  </w:footnote>
  <w:footnote w:id="9">
    <w:p w14:paraId="0ADB4740" w14:textId="74765151" w:rsidR="00C145E0" w:rsidRPr="005C7F7B" w:rsidRDefault="00C145E0" w:rsidP="00405BA1">
      <w:pPr>
        <w:pStyle w:val="FootnoteText"/>
        <w:rPr>
          <w:bCs/>
        </w:rPr>
      </w:pPr>
      <w:r>
        <w:rPr>
          <w:rStyle w:val="FootnoteReference"/>
        </w:rPr>
        <w:footnoteRef/>
      </w:r>
      <w:r>
        <w:t xml:space="preserve"> </w:t>
      </w:r>
      <w:r>
        <w:tab/>
      </w:r>
      <w:r w:rsidRPr="00245808">
        <w:rPr>
          <w:b/>
          <w:bCs/>
        </w:rPr>
        <w:t xml:space="preserve">Note to Owner: </w:t>
      </w:r>
      <w:r w:rsidRPr="00245808">
        <w:rPr>
          <w:bCs/>
        </w:rPr>
        <w:t>Owner may wish to specify a DFS Fee, alternatively, this could be agreed with the ESCO</w:t>
      </w:r>
      <w:r>
        <w:rPr>
          <w:bCs/>
        </w:rPr>
        <w:t xml:space="preserve"> and set out here,</w:t>
      </w:r>
      <w:r w:rsidRPr="00245808">
        <w:rPr>
          <w:bCs/>
        </w:rPr>
        <w:t xml:space="preserve"> or the Owner may require ESCO to perform the Services and prepare the DFS Report free of charge, in which case this can be deleted.</w:t>
      </w:r>
    </w:p>
  </w:footnote>
  <w:footnote w:id="10">
    <w:p w14:paraId="1679206F" w14:textId="4AADDB6C" w:rsidR="00C145E0" w:rsidRPr="005C7F7B" w:rsidRDefault="00C145E0" w:rsidP="00910D10">
      <w:pPr>
        <w:pStyle w:val="FootnoteText"/>
        <w:rPr>
          <w:bCs/>
        </w:rPr>
      </w:pPr>
      <w:r>
        <w:rPr>
          <w:rStyle w:val="FootnoteReference"/>
        </w:rPr>
        <w:footnoteRef/>
      </w:r>
      <w:r>
        <w:t xml:space="preserve"> </w:t>
      </w:r>
      <w:r>
        <w:tab/>
      </w:r>
      <w:r w:rsidRPr="00245808">
        <w:rPr>
          <w:b/>
          <w:bCs/>
        </w:rPr>
        <w:t xml:space="preserve">Note to Owner: </w:t>
      </w:r>
      <w:r>
        <w:t xml:space="preserve">Delete for </w:t>
      </w:r>
      <w:r>
        <w:rPr>
          <w:bCs/>
        </w:rPr>
        <w:t>ASHRAE Level 1 contract or if facility owner requests an energy audit without any guaranteed savings.</w:t>
      </w:r>
    </w:p>
  </w:footnote>
  <w:footnote w:id="11">
    <w:p w14:paraId="67310CE9" w14:textId="20617C7C" w:rsidR="00C145E0" w:rsidRPr="00937A71" w:rsidRDefault="00C145E0" w:rsidP="00514B2F">
      <w:pPr>
        <w:pStyle w:val="FootnoteText"/>
      </w:pPr>
      <w:r w:rsidRPr="00405BA1">
        <w:rPr>
          <w:rStyle w:val="FootnoteReference"/>
        </w:rPr>
        <w:t>1</w:t>
      </w:r>
      <w:r w:rsidRPr="00405BA1">
        <w:rPr>
          <w:vertAlign w:val="superscript"/>
        </w:rPr>
        <w:t>3</w:t>
      </w:r>
      <w:r>
        <w:t xml:space="preserve"> </w:t>
      </w:r>
      <w:r>
        <w:tab/>
      </w:r>
      <w:r>
        <w:rPr>
          <w:b/>
          <w:bCs/>
        </w:rPr>
        <w:t xml:space="preserve">Note to ESCO: </w:t>
      </w:r>
      <w:r>
        <w:t xml:space="preserve">ESCO </w:t>
      </w:r>
      <w:r w:rsidRPr="00937A71">
        <w:t xml:space="preserve">shall propose an overall solution set with a blended Payback Period of not more than </w:t>
      </w:r>
      <w:r>
        <w:t>the Maximum Payback Period</w:t>
      </w:r>
      <w:r w:rsidRPr="00937A71">
        <w:t xml:space="preserve">. That is, </w:t>
      </w:r>
      <w:r>
        <w:t xml:space="preserve">ESCO </w:t>
      </w:r>
      <w:r w:rsidRPr="00937A71">
        <w:t xml:space="preserve">may include measures with individual payback periods of </w:t>
      </w:r>
      <w:r>
        <w:t>more than this</w:t>
      </w:r>
      <w:r w:rsidRPr="00937A71">
        <w:t xml:space="preserve">, and others with </w:t>
      </w:r>
      <w:r>
        <w:t>less</w:t>
      </w:r>
      <w:r w:rsidRPr="00937A71">
        <w:t xml:space="preserve">, as long as the overall Payback Period is </w:t>
      </w:r>
      <w:r>
        <w:t>no more than the Maximum Payback Period</w:t>
      </w:r>
      <w:r w:rsidRPr="00937A71">
        <w:t xml:space="preserve">. </w:t>
      </w:r>
      <w:r>
        <w:t>I.e.</w:t>
      </w:r>
      <w:r w:rsidRPr="00937A71">
        <w:t xml:space="preserve">, the total of all proposed solutions must meet an average Payback Period </w:t>
      </w:r>
      <w:r>
        <w:t xml:space="preserve">of the Maximum Payback Period </w:t>
      </w:r>
      <w:r w:rsidRPr="00937A71">
        <w:t>or less for the Project as a whole</w:t>
      </w:r>
      <w:r>
        <w:t>.</w:t>
      </w:r>
    </w:p>
  </w:footnote>
  <w:footnote w:id="12">
    <w:p w14:paraId="5FC931DE" w14:textId="3F0DA280" w:rsidR="00C145E0" w:rsidRPr="00233462" w:rsidRDefault="00C145E0" w:rsidP="00514B2F">
      <w:pPr>
        <w:pStyle w:val="FootnoteText"/>
        <w:rPr>
          <w:lang w:val="en-US"/>
        </w:rPr>
      </w:pPr>
      <w:r w:rsidRPr="00405BA1">
        <w:rPr>
          <w:rStyle w:val="FootnoteReference"/>
        </w:rPr>
        <w:t>1</w:t>
      </w:r>
      <w:r w:rsidRPr="00405BA1">
        <w:rPr>
          <w:vertAlign w:val="superscript"/>
        </w:rPr>
        <w:t>4</w:t>
      </w:r>
      <w:r w:rsidRPr="00233462">
        <w:t xml:space="preserve"> </w:t>
      </w:r>
      <w:r>
        <w:rPr>
          <w:b/>
          <w:i/>
          <w:lang w:val="en-US"/>
        </w:rPr>
        <w:tab/>
      </w:r>
      <w:r w:rsidRPr="003D3793">
        <w:rPr>
          <w:b/>
          <w:iCs/>
          <w:lang w:val="en-US"/>
        </w:rPr>
        <w:t>Note to Owner</w:t>
      </w:r>
      <w:r w:rsidRPr="00233462">
        <w:rPr>
          <w:lang w:val="en-US"/>
        </w:rPr>
        <w:t>: Maximum Pay</w:t>
      </w:r>
      <w:r>
        <w:rPr>
          <w:lang w:val="en-US"/>
        </w:rPr>
        <w:t>back Period to be specified, e.g. “no more than 7 years”</w:t>
      </w:r>
      <w:r w:rsidRPr="00233462">
        <w:rPr>
          <w:lang w:val="en-US"/>
        </w:rPr>
        <w:t>.</w:t>
      </w:r>
    </w:p>
  </w:footnote>
  <w:footnote w:id="13">
    <w:p w14:paraId="448AE8B7" w14:textId="3B66C52B" w:rsidR="00C145E0" w:rsidRPr="00233462" w:rsidRDefault="00C145E0" w:rsidP="00514B2F">
      <w:pPr>
        <w:pStyle w:val="FootnoteText"/>
        <w:rPr>
          <w:lang w:val="en-US"/>
        </w:rPr>
      </w:pPr>
      <w:r w:rsidRPr="00405BA1">
        <w:rPr>
          <w:rStyle w:val="FootnoteReference"/>
        </w:rPr>
        <w:t>1</w:t>
      </w:r>
      <w:r w:rsidRPr="00405BA1">
        <w:rPr>
          <w:vertAlign w:val="superscript"/>
        </w:rPr>
        <w:t>5</w:t>
      </w:r>
      <w:r w:rsidRPr="00233462">
        <w:t xml:space="preserve"> </w:t>
      </w:r>
      <w:r>
        <w:rPr>
          <w:b/>
          <w:i/>
          <w:lang w:val="en-US"/>
        </w:rPr>
        <w:tab/>
      </w:r>
      <w:r w:rsidRPr="00937A71">
        <w:rPr>
          <w:b/>
          <w:iCs/>
          <w:lang w:val="en-US"/>
        </w:rPr>
        <w:t>Note to Owner</w:t>
      </w:r>
      <w:r w:rsidRPr="00233462">
        <w:rPr>
          <w:lang w:val="en-US"/>
        </w:rPr>
        <w:t xml:space="preserve">: </w:t>
      </w:r>
      <w:r>
        <w:rPr>
          <w:lang w:val="en-US"/>
        </w:rPr>
        <w:t>Performance Guarantee Period to be no less than the Payback Period.</w:t>
      </w:r>
    </w:p>
  </w:footnote>
  <w:footnote w:id="14">
    <w:p w14:paraId="200E90DF" w14:textId="77777777" w:rsidR="00C145E0" w:rsidRPr="001A3D16" w:rsidRDefault="00C145E0" w:rsidP="00514B2F">
      <w:pPr>
        <w:pStyle w:val="FootnoteText"/>
      </w:pPr>
      <w:r>
        <w:rPr>
          <w:rStyle w:val="FootnoteReference"/>
        </w:rPr>
        <w:footnoteRef/>
      </w:r>
      <w:r>
        <w:t xml:space="preserve"> </w:t>
      </w:r>
      <w:r>
        <w:tab/>
      </w:r>
      <w:r>
        <w:rPr>
          <w:b/>
          <w:bCs/>
        </w:rPr>
        <w:t xml:space="preserve">Note to Owner: </w:t>
      </w:r>
      <w:r>
        <w:t>Delete if not required.</w:t>
      </w:r>
    </w:p>
  </w:footnote>
  <w:footnote w:id="15">
    <w:p w14:paraId="69D86D10" w14:textId="77777777" w:rsidR="00C145E0" w:rsidRPr="001A3D16" w:rsidRDefault="00C145E0" w:rsidP="00514B2F">
      <w:pPr>
        <w:pStyle w:val="FootnoteText"/>
      </w:pPr>
      <w:r>
        <w:rPr>
          <w:rStyle w:val="FootnoteReference"/>
        </w:rPr>
        <w:footnoteRef/>
      </w:r>
      <w:r>
        <w:t xml:space="preserve"> </w:t>
      </w:r>
      <w:r>
        <w:tab/>
      </w:r>
      <w:r>
        <w:rPr>
          <w:b/>
          <w:bCs/>
        </w:rPr>
        <w:t xml:space="preserve">Note to Owner: </w:t>
      </w:r>
      <w:r>
        <w:t>Delete if not required.</w:t>
      </w:r>
    </w:p>
  </w:footnote>
  <w:footnote w:id="16">
    <w:p w14:paraId="2EDCE58A" w14:textId="77777777" w:rsidR="00C145E0" w:rsidRPr="00AB4E85" w:rsidRDefault="00C145E0">
      <w:pPr>
        <w:pStyle w:val="FootnoteText"/>
      </w:pPr>
      <w:r>
        <w:rPr>
          <w:rStyle w:val="FootnoteReference"/>
        </w:rPr>
        <w:footnoteRef/>
      </w:r>
      <w:r>
        <w:t xml:space="preserve"> </w:t>
      </w:r>
      <w:r>
        <w:tab/>
      </w:r>
      <w:r>
        <w:rPr>
          <w:b/>
          <w:bCs/>
        </w:rPr>
        <w:t xml:space="preserve">Note to Owner: </w:t>
      </w:r>
      <w:r>
        <w:t>Delete if not applicable.</w:t>
      </w:r>
    </w:p>
  </w:footnote>
  <w:footnote w:id="17">
    <w:p w14:paraId="6B5EBA18" w14:textId="77777777" w:rsidR="00C145E0" w:rsidRPr="00D90ED3" w:rsidRDefault="00C145E0">
      <w:pPr>
        <w:pStyle w:val="FootnoteText"/>
        <w:rPr>
          <w:lang w:val="en-US"/>
        </w:rPr>
      </w:pPr>
      <w:r>
        <w:rPr>
          <w:rStyle w:val="FootnoteReference"/>
        </w:rPr>
        <w:footnoteRef/>
      </w:r>
      <w:r>
        <w:t xml:space="preserve"> </w:t>
      </w:r>
      <w:r>
        <w:rPr>
          <w:b/>
          <w:lang w:val="en-US"/>
        </w:rPr>
        <w:t xml:space="preserve">NOTE TO DRAFT: </w:t>
      </w:r>
      <w:r>
        <w:rPr>
          <w:lang w:val="en-US"/>
        </w:rPr>
        <w:t>To be discussed if this can be standardized for the private sector?</w:t>
      </w:r>
    </w:p>
  </w:footnote>
  <w:footnote w:id="18">
    <w:p w14:paraId="2C161831" w14:textId="77777777" w:rsidR="00C145E0" w:rsidRDefault="00C145E0" w:rsidP="00514B2F">
      <w:pPr>
        <w:pStyle w:val="FootnoteText"/>
      </w:pPr>
      <w:r w:rsidRPr="001D3186">
        <w:rPr>
          <w:rStyle w:val="FootnoteReference"/>
        </w:rPr>
        <w:footnoteRef/>
      </w:r>
      <w:r w:rsidRPr="001D3186">
        <w:t xml:space="preserve"> </w:t>
      </w:r>
      <w:r>
        <w:rPr>
          <w:b/>
          <w:i/>
        </w:rPr>
        <w:tab/>
      </w:r>
      <w:r w:rsidRPr="001A3D16">
        <w:rPr>
          <w:b/>
          <w:iCs/>
        </w:rPr>
        <w:t xml:space="preserve">Note to </w:t>
      </w:r>
      <w:r>
        <w:rPr>
          <w:b/>
          <w:iCs/>
        </w:rPr>
        <w:t>Owner</w:t>
      </w:r>
      <w:r w:rsidRPr="007505F0">
        <w:t xml:space="preserve">: </w:t>
      </w:r>
      <w:r>
        <w:t>Delete if not required.</w:t>
      </w:r>
    </w:p>
    <w:p w14:paraId="66AAD1D0" w14:textId="77777777" w:rsidR="00C145E0" w:rsidRPr="00FE0B4F" w:rsidRDefault="00C145E0" w:rsidP="00514B2F">
      <w:pPr>
        <w:pStyle w:val="FootnoteText"/>
        <w:ind w:firstLine="0"/>
      </w:pPr>
      <w:r>
        <w:t xml:space="preserve">If required, Owner to set out </w:t>
      </w:r>
      <w:r>
        <w:rPr>
          <w:lang w:val="en-US"/>
        </w:rPr>
        <w:t>all information available and relevant to any Future Developments.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C4B54" w14:textId="77777777" w:rsidR="00C145E0" w:rsidRDefault="009F7DDD">
    <w:pPr>
      <w:pStyle w:val="Header"/>
    </w:pPr>
    <w:sdt>
      <w:sdtPr>
        <w:id w:val="1102076866"/>
        <w:docPartObj>
          <w:docPartGallery w:val="Watermarks"/>
          <w:docPartUnique/>
        </w:docPartObj>
      </w:sdtPr>
      <w:sdtEndPr/>
      <w:sdtContent>
        <w:r>
          <w:rPr>
            <w:noProof/>
          </w:rPr>
          <w:pict w14:anchorId="15359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145E0">
      <w:rPr>
        <w:noProof/>
        <w:lang w:val="en-US" w:eastAsia="en-US"/>
      </w:rPr>
      <w:drawing>
        <wp:anchor distT="0" distB="0" distL="114300" distR="114300" simplePos="0" relativeHeight="251657728" behindDoc="0" locked="0" layoutInCell="1" allowOverlap="1" wp14:anchorId="4537648C" wp14:editId="79191E35">
          <wp:simplePos x="0" y="0"/>
          <wp:positionH relativeFrom="margin">
            <wp:posOffset>4979475</wp:posOffset>
          </wp:positionH>
          <wp:positionV relativeFrom="paragraph">
            <wp:posOffset>156210</wp:posOffset>
          </wp:positionV>
          <wp:extent cx="1304925" cy="646430"/>
          <wp:effectExtent l="0" t="0" r="9525"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04925" cy="646430"/>
                  </a:xfrm>
                  <a:prstGeom prst="rect">
                    <a:avLst/>
                  </a:prstGeom>
                </pic:spPr>
              </pic:pic>
            </a:graphicData>
          </a:graphic>
          <wp14:sizeRelH relativeFrom="margin">
            <wp14:pctWidth>0</wp14:pctWidth>
          </wp14:sizeRelH>
        </wp:anchor>
      </w:drawing>
    </w:r>
  </w:p>
  <w:p w14:paraId="6092823F" w14:textId="77777777" w:rsidR="00C145E0" w:rsidRDefault="00C14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FA954" w14:textId="77777777" w:rsidR="00C145E0" w:rsidRDefault="00C145E0">
    <w:pPr>
      <w:pStyle w:val="Header"/>
    </w:pPr>
  </w:p>
  <w:p w14:paraId="2FAFE996" w14:textId="77777777" w:rsidR="00C145E0" w:rsidRPr="00194A9B" w:rsidRDefault="00C145E0" w:rsidP="00514B2F">
    <w:pPr>
      <w:pStyle w:val="wCoverDate"/>
      <w:jc w:val="left"/>
      <w:rPr>
        <w:rFonts w:eastAsia="Times New Roman"/>
        <w:b w:val="0"/>
        <w:bCs w:val="0"/>
        <w:snapToGrid w:val="0"/>
        <w:color w:val="FF0000"/>
        <w:sz w:val="40"/>
        <w:szCs w:val="18"/>
        <w:u w:val="single"/>
        <w:lang w:val="en-US"/>
      </w:rPr>
    </w:pPr>
    <w:r>
      <w:rPr>
        <w:noProof/>
        <w:lang w:val="en-US"/>
      </w:rPr>
      <w:drawing>
        <wp:anchor distT="0" distB="0" distL="114300" distR="114300" simplePos="0" relativeHeight="251656704" behindDoc="0" locked="0" layoutInCell="1" allowOverlap="1" wp14:anchorId="2CC08A60" wp14:editId="71895E09">
          <wp:simplePos x="0" y="0"/>
          <wp:positionH relativeFrom="margin">
            <wp:posOffset>5009662</wp:posOffset>
          </wp:positionH>
          <wp:positionV relativeFrom="paragraph">
            <wp:posOffset>-173111</wp:posOffset>
          </wp:positionV>
          <wp:extent cx="1304925" cy="646430"/>
          <wp:effectExtent l="0" t="0" r="9525"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04925" cy="64643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4.75pt;height:21pt;visibility:visible;mso-wrap-style:square" o:bullet="t">
        <v:imagedata r:id="rId1" o:title=""/>
      </v:shape>
    </w:pict>
  </w:numPicBullet>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1AA139D"/>
    <w:multiLevelType w:val="hybridMultilevel"/>
    <w:tmpl w:val="659442C0"/>
    <w:lvl w:ilvl="0" w:tplc="AE243692">
      <w:start w:val="1"/>
      <w:numFmt w:val="decimal"/>
      <w:lvlText w:val="%1."/>
      <w:lvlJc w:val="left"/>
      <w:pPr>
        <w:ind w:left="720" w:hanging="360"/>
      </w:pPr>
    </w:lvl>
    <w:lvl w:ilvl="1" w:tplc="F1363E02" w:tentative="1">
      <w:start w:val="1"/>
      <w:numFmt w:val="lowerLetter"/>
      <w:lvlText w:val="%2."/>
      <w:lvlJc w:val="left"/>
      <w:pPr>
        <w:ind w:left="1440" w:hanging="360"/>
      </w:pPr>
    </w:lvl>
    <w:lvl w:ilvl="2" w:tplc="4836D696" w:tentative="1">
      <w:start w:val="1"/>
      <w:numFmt w:val="lowerRoman"/>
      <w:lvlText w:val="%3."/>
      <w:lvlJc w:val="right"/>
      <w:pPr>
        <w:ind w:left="2160" w:hanging="180"/>
      </w:pPr>
    </w:lvl>
    <w:lvl w:ilvl="3" w:tplc="EFC265B4" w:tentative="1">
      <w:start w:val="1"/>
      <w:numFmt w:val="decimal"/>
      <w:lvlText w:val="%4."/>
      <w:lvlJc w:val="left"/>
      <w:pPr>
        <w:ind w:left="2880" w:hanging="360"/>
      </w:pPr>
    </w:lvl>
    <w:lvl w:ilvl="4" w:tplc="32322D68" w:tentative="1">
      <w:start w:val="1"/>
      <w:numFmt w:val="lowerLetter"/>
      <w:lvlText w:val="%5."/>
      <w:lvlJc w:val="left"/>
      <w:pPr>
        <w:ind w:left="3600" w:hanging="360"/>
      </w:pPr>
    </w:lvl>
    <w:lvl w:ilvl="5" w:tplc="418A953A" w:tentative="1">
      <w:start w:val="1"/>
      <w:numFmt w:val="lowerRoman"/>
      <w:lvlText w:val="%6."/>
      <w:lvlJc w:val="right"/>
      <w:pPr>
        <w:ind w:left="4320" w:hanging="180"/>
      </w:pPr>
    </w:lvl>
    <w:lvl w:ilvl="6" w:tplc="51FEDA20" w:tentative="1">
      <w:start w:val="1"/>
      <w:numFmt w:val="decimal"/>
      <w:lvlText w:val="%7."/>
      <w:lvlJc w:val="left"/>
      <w:pPr>
        <w:ind w:left="5040" w:hanging="360"/>
      </w:pPr>
    </w:lvl>
    <w:lvl w:ilvl="7" w:tplc="98522DE4" w:tentative="1">
      <w:start w:val="1"/>
      <w:numFmt w:val="lowerLetter"/>
      <w:lvlText w:val="%8."/>
      <w:lvlJc w:val="left"/>
      <w:pPr>
        <w:ind w:left="5760" w:hanging="360"/>
      </w:pPr>
    </w:lvl>
    <w:lvl w:ilvl="8" w:tplc="D0667C68" w:tentative="1">
      <w:start w:val="1"/>
      <w:numFmt w:val="lowerRoman"/>
      <w:lvlText w:val="%9."/>
      <w:lvlJc w:val="right"/>
      <w:pPr>
        <w:ind w:left="6480" w:hanging="180"/>
      </w:pPr>
    </w:lvl>
  </w:abstractNum>
  <w:abstractNum w:abstractNumId="2" w15:restartNumberingAfterBreak="0">
    <w:nsid w:val="04A02C84"/>
    <w:multiLevelType w:val="hybridMultilevel"/>
    <w:tmpl w:val="E0BE9582"/>
    <w:lvl w:ilvl="0" w:tplc="860CEE4E">
      <w:start w:val="1"/>
      <w:numFmt w:val="bullet"/>
      <w:pStyle w:val="wBullet3"/>
      <w:lvlText w:val=""/>
      <w:lvlJc w:val="left"/>
      <w:pPr>
        <w:ind w:left="720" w:hanging="360"/>
      </w:pPr>
      <w:rPr>
        <w:rFonts w:ascii="Symbol" w:hAnsi="Symbol" w:hint="default"/>
      </w:rPr>
    </w:lvl>
    <w:lvl w:ilvl="1" w:tplc="EB8C10DA" w:tentative="1">
      <w:start w:val="1"/>
      <w:numFmt w:val="bullet"/>
      <w:lvlText w:val="o"/>
      <w:lvlJc w:val="left"/>
      <w:pPr>
        <w:ind w:left="1440" w:hanging="360"/>
      </w:pPr>
      <w:rPr>
        <w:rFonts w:ascii="Courier New" w:hAnsi="Courier New" w:cs="Courier New" w:hint="default"/>
      </w:rPr>
    </w:lvl>
    <w:lvl w:ilvl="2" w:tplc="BF3629E0" w:tentative="1">
      <w:start w:val="1"/>
      <w:numFmt w:val="bullet"/>
      <w:lvlText w:val=""/>
      <w:lvlJc w:val="left"/>
      <w:pPr>
        <w:ind w:left="2160" w:hanging="360"/>
      </w:pPr>
      <w:rPr>
        <w:rFonts w:ascii="Wingdings" w:hAnsi="Wingdings" w:hint="default"/>
      </w:rPr>
    </w:lvl>
    <w:lvl w:ilvl="3" w:tplc="03E84DA8" w:tentative="1">
      <w:start w:val="1"/>
      <w:numFmt w:val="bullet"/>
      <w:lvlText w:val=""/>
      <w:lvlJc w:val="left"/>
      <w:pPr>
        <w:ind w:left="2880" w:hanging="360"/>
      </w:pPr>
      <w:rPr>
        <w:rFonts w:ascii="Symbol" w:hAnsi="Symbol" w:hint="default"/>
      </w:rPr>
    </w:lvl>
    <w:lvl w:ilvl="4" w:tplc="8D7C5686" w:tentative="1">
      <w:start w:val="1"/>
      <w:numFmt w:val="bullet"/>
      <w:lvlText w:val="o"/>
      <w:lvlJc w:val="left"/>
      <w:pPr>
        <w:ind w:left="3600" w:hanging="360"/>
      </w:pPr>
      <w:rPr>
        <w:rFonts w:ascii="Courier New" w:hAnsi="Courier New" w:cs="Courier New" w:hint="default"/>
      </w:rPr>
    </w:lvl>
    <w:lvl w:ilvl="5" w:tplc="AE28ADF0" w:tentative="1">
      <w:start w:val="1"/>
      <w:numFmt w:val="bullet"/>
      <w:lvlText w:val=""/>
      <w:lvlJc w:val="left"/>
      <w:pPr>
        <w:ind w:left="4320" w:hanging="360"/>
      </w:pPr>
      <w:rPr>
        <w:rFonts w:ascii="Wingdings" w:hAnsi="Wingdings" w:hint="default"/>
      </w:rPr>
    </w:lvl>
    <w:lvl w:ilvl="6" w:tplc="7E20251E" w:tentative="1">
      <w:start w:val="1"/>
      <w:numFmt w:val="bullet"/>
      <w:lvlText w:val=""/>
      <w:lvlJc w:val="left"/>
      <w:pPr>
        <w:ind w:left="5040" w:hanging="360"/>
      </w:pPr>
      <w:rPr>
        <w:rFonts w:ascii="Symbol" w:hAnsi="Symbol" w:hint="default"/>
      </w:rPr>
    </w:lvl>
    <w:lvl w:ilvl="7" w:tplc="66CE77DC" w:tentative="1">
      <w:start w:val="1"/>
      <w:numFmt w:val="bullet"/>
      <w:lvlText w:val="o"/>
      <w:lvlJc w:val="left"/>
      <w:pPr>
        <w:ind w:left="5760" w:hanging="360"/>
      </w:pPr>
      <w:rPr>
        <w:rFonts w:ascii="Courier New" w:hAnsi="Courier New" w:cs="Courier New" w:hint="default"/>
      </w:rPr>
    </w:lvl>
    <w:lvl w:ilvl="8" w:tplc="9E70B892" w:tentative="1">
      <w:start w:val="1"/>
      <w:numFmt w:val="bullet"/>
      <w:lvlText w:val=""/>
      <w:lvlJc w:val="left"/>
      <w:pPr>
        <w:ind w:left="6480" w:hanging="360"/>
      </w:pPr>
      <w:rPr>
        <w:rFonts w:ascii="Wingdings" w:hAnsi="Wingdings" w:hint="default"/>
      </w:rPr>
    </w:lvl>
  </w:abstractNum>
  <w:abstractNum w:abstractNumId="3" w15:restartNumberingAfterBreak="0">
    <w:nsid w:val="0DE77DE6"/>
    <w:multiLevelType w:val="hybridMultilevel"/>
    <w:tmpl w:val="0608C5BE"/>
    <w:lvl w:ilvl="0" w:tplc="4D6235F4">
      <w:start w:val="1"/>
      <w:numFmt w:val="bullet"/>
      <w:pStyle w:val="wBullet4"/>
      <w:lvlText w:val=""/>
      <w:lvlJc w:val="left"/>
      <w:pPr>
        <w:ind w:left="720" w:hanging="360"/>
      </w:pPr>
      <w:rPr>
        <w:rFonts w:ascii="Symbol" w:hAnsi="Symbol" w:hint="default"/>
      </w:rPr>
    </w:lvl>
    <w:lvl w:ilvl="1" w:tplc="3918D732" w:tentative="1">
      <w:start w:val="1"/>
      <w:numFmt w:val="bullet"/>
      <w:lvlText w:val="o"/>
      <w:lvlJc w:val="left"/>
      <w:pPr>
        <w:ind w:left="1440" w:hanging="360"/>
      </w:pPr>
      <w:rPr>
        <w:rFonts w:ascii="Courier New" w:hAnsi="Courier New" w:cs="Courier New" w:hint="default"/>
      </w:rPr>
    </w:lvl>
    <w:lvl w:ilvl="2" w:tplc="558093F0" w:tentative="1">
      <w:start w:val="1"/>
      <w:numFmt w:val="bullet"/>
      <w:lvlText w:val=""/>
      <w:lvlJc w:val="left"/>
      <w:pPr>
        <w:ind w:left="2160" w:hanging="360"/>
      </w:pPr>
      <w:rPr>
        <w:rFonts w:ascii="Wingdings" w:hAnsi="Wingdings" w:hint="default"/>
      </w:rPr>
    </w:lvl>
    <w:lvl w:ilvl="3" w:tplc="C80022BA" w:tentative="1">
      <w:start w:val="1"/>
      <w:numFmt w:val="bullet"/>
      <w:lvlText w:val=""/>
      <w:lvlJc w:val="left"/>
      <w:pPr>
        <w:ind w:left="2880" w:hanging="360"/>
      </w:pPr>
      <w:rPr>
        <w:rFonts w:ascii="Symbol" w:hAnsi="Symbol" w:hint="default"/>
      </w:rPr>
    </w:lvl>
    <w:lvl w:ilvl="4" w:tplc="8912DF64" w:tentative="1">
      <w:start w:val="1"/>
      <w:numFmt w:val="bullet"/>
      <w:lvlText w:val="o"/>
      <w:lvlJc w:val="left"/>
      <w:pPr>
        <w:ind w:left="3600" w:hanging="360"/>
      </w:pPr>
      <w:rPr>
        <w:rFonts w:ascii="Courier New" w:hAnsi="Courier New" w:cs="Courier New" w:hint="default"/>
      </w:rPr>
    </w:lvl>
    <w:lvl w:ilvl="5" w:tplc="B49C5036" w:tentative="1">
      <w:start w:val="1"/>
      <w:numFmt w:val="bullet"/>
      <w:lvlText w:val=""/>
      <w:lvlJc w:val="left"/>
      <w:pPr>
        <w:ind w:left="4320" w:hanging="360"/>
      </w:pPr>
      <w:rPr>
        <w:rFonts w:ascii="Wingdings" w:hAnsi="Wingdings" w:hint="default"/>
      </w:rPr>
    </w:lvl>
    <w:lvl w:ilvl="6" w:tplc="77B49430" w:tentative="1">
      <w:start w:val="1"/>
      <w:numFmt w:val="bullet"/>
      <w:lvlText w:val=""/>
      <w:lvlJc w:val="left"/>
      <w:pPr>
        <w:ind w:left="5040" w:hanging="360"/>
      </w:pPr>
      <w:rPr>
        <w:rFonts w:ascii="Symbol" w:hAnsi="Symbol" w:hint="default"/>
      </w:rPr>
    </w:lvl>
    <w:lvl w:ilvl="7" w:tplc="5C98990E" w:tentative="1">
      <w:start w:val="1"/>
      <w:numFmt w:val="bullet"/>
      <w:lvlText w:val="o"/>
      <w:lvlJc w:val="left"/>
      <w:pPr>
        <w:ind w:left="5760" w:hanging="360"/>
      </w:pPr>
      <w:rPr>
        <w:rFonts w:ascii="Courier New" w:hAnsi="Courier New" w:cs="Courier New" w:hint="default"/>
      </w:rPr>
    </w:lvl>
    <w:lvl w:ilvl="8" w:tplc="4EC67BD2" w:tentative="1">
      <w:start w:val="1"/>
      <w:numFmt w:val="bullet"/>
      <w:lvlText w:val=""/>
      <w:lvlJc w:val="left"/>
      <w:pPr>
        <w:ind w:left="6480" w:hanging="360"/>
      </w:pPr>
      <w:rPr>
        <w:rFonts w:ascii="Wingdings" w:hAnsi="Wingdings" w:hint="default"/>
      </w:rPr>
    </w:lvl>
  </w:abstractNum>
  <w:abstractNum w:abstractNumId="4" w15:restartNumberingAfterBreak="0">
    <w:nsid w:val="159A637F"/>
    <w:multiLevelType w:val="multilevel"/>
    <w:tmpl w:val="2C2E262A"/>
    <w:lvl w:ilvl="0">
      <w:start w:val="1"/>
      <w:numFmt w:val="decimal"/>
      <w:lvlText w:val="Schedule %1"/>
      <w:lvlJc w:val="left"/>
      <w:pPr>
        <w:ind w:left="0" w:firstLine="0"/>
      </w:pPr>
      <w:rPr>
        <w:rFonts w:ascii="Times New Roman" w:hAnsi="Times New Roman" w:cs="Times New Roman" w:hint="default"/>
        <w:b/>
        <w:i w:val="0"/>
        <w:color w:val="000000" w:themeColor="text1"/>
        <w:sz w:val="26"/>
      </w:rPr>
    </w:lvl>
    <w:lvl w:ilvl="1">
      <w:start w:val="1"/>
      <w:numFmt w:val="decimal"/>
      <w:lvlText w:val="Part %2"/>
      <w:lvlJc w:val="left"/>
      <w:pPr>
        <w:ind w:left="0" w:firstLine="0"/>
      </w:pPr>
      <w:rPr>
        <w:rFonts w:ascii="Times New Roman" w:hAnsi="Times New Roman" w:cs="Times New Roman" w:hint="default"/>
        <w:b/>
        <w:i w:val="0"/>
        <w:color w:val="000000" w:themeColor="text1"/>
        <w:sz w:val="22"/>
      </w:rPr>
    </w:lvl>
    <w:lvl w:ilvl="2">
      <w:start w:val="1"/>
      <w:numFmt w:val="decimal"/>
      <w:lvlText w:val="%3."/>
      <w:lvlJc w:val="left"/>
      <w:pPr>
        <w:tabs>
          <w:tab w:val="num" w:pos="720"/>
        </w:tabs>
        <w:ind w:left="720" w:hanging="720"/>
      </w:pPr>
      <w:rPr>
        <w:rFonts w:ascii="Times New Roman Bold" w:hAnsi="Times New Roman Bold" w:hint="default"/>
        <w:b/>
        <w:color w:val="000000" w:themeColor="text1"/>
      </w:rPr>
    </w:lvl>
    <w:lvl w:ilvl="3">
      <w:start w:val="1"/>
      <w:numFmt w:val="decimal"/>
      <w:lvlText w:val="%3.%4"/>
      <w:lvlJc w:val="left"/>
      <w:pPr>
        <w:tabs>
          <w:tab w:val="num" w:pos="720"/>
        </w:tabs>
        <w:ind w:left="720" w:hanging="720"/>
      </w:pPr>
      <w:rPr>
        <w:rFonts w:ascii="Times New Roman" w:hAnsi="Times New Roman" w:hint="default"/>
        <w:color w:val="000000" w:themeColor="text1"/>
      </w:rPr>
    </w:lvl>
    <w:lvl w:ilvl="4">
      <w:start w:val="1"/>
      <w:numFmt w:val="lowerLetter"/>
      <w:lvlText w:val="(%5)"/>
      <w:lvlJc w:val="left"/>
      <w:pPr>
        <w:tabs>
          <w:tab w:val="num" w:pos="1440"/>
        </w:tabs>
        <w:ind w:left="1440" w:hanging="720"/>
      </w:pPr>
      <w:rPr>
        <w:rFonts w:hint="default"/>
        <w:b w:val="0"/>
        <w:color w:val="000000" w:themeColor="text1"/>
      </w:rPr>
    </w:lvl>
    <w:lvl w:ilvl="5">
      <w:start w:val="1"/>
      <w:numFmt w:val="lowerRoman"/>
      <w:lvlText w:val="(%6)"/>
      <w:lvlJc w:val="left"/>
      <w:pPr>
        <w:tabs>
          <w:tab w:val="num" w:pos="2160"/>
        </w:tabs>
        <w:ind w:left="2160" w:hanging="720"/>
      </w:pPr>
      <w:rPr>
        <w:rFonts w:hint="default"/>
        <w:b w:val="0"/>
        <w:color w:val="000000" w:themeColor="text1"/>
      </w:rPr>
    </w:lvl>
    <w:lvl w:ilvl="6">
      <w:start w:val="1"/>
      <w:numFmt w:val="upperLetter"/>
      <w:lvlText w:val="(%7)"/>
      <w:lvlJc w:val="left"/>
      <w:pPr>
        <w:tabs>
          <w:tab w:val="num" w:pos="2880"/>
        </w:tabs>
        <w:ind w:left="2880" w:hanging="720"/>
      </w:pPr>
      <w:rPr>
        <w:rFonts w:hint="default"/>
        <w:color w:val="000000" w:themeColor="text1"/>
      </w:rPr>
    </w:lvl>
    <w:lvl w:ilvl="7">
      <w:start w:val="1"/>
      <w:numFmt w:val="lowerLetter"/>
      <w:lvlText w:val="(%8)"/>
      <w:lvlJc w:val="left"/>
      <w:pPr>
        <w:tabs>
          <w:tab w:val="num" w:pos="720"/>
        </w:tabs>
        <w:ind w:left="720" w:hanging="720"/>
      </w:pPr>
      <w:rPr>
        <w:rFonts w:hint="default"/>
        <w:color w:val="000000" w:themeColor="text1"/>
      </w:rPr>
    </w:lvl>
    <w:lvl w:ilvl="8">
      <w:start w:val="1"/>
      <w:numFmt w:val="lowerRoman"/>
      <w:lvlText w:val="(%9)"/>
      <w:lvlJc w:val="left"/>
      <w:pPr>
        <w:tabs>
          <w:tab w:val="num" w:pos="1440"/>
        </w:tabs>
        <w:ind w:left="1440" w:hanging="720"/>
      </w:pPr>
      <w:rPr>
        <w:rFonts w:hint="default"/>
        <w:color w:val="000000" w:themeColor="text1"/>
      </w:rPr>
    </w:lvl>
  </w:abstractNum>
  <w:abstractNum w:abstractNumId="5" w15:restartNumberingAfterBreak="0">
    <w:nsid w:val="23617166"/>
    <w:multiLevelType w:val="multilevel"/>
    <w:tmpl w:val="0DE2F7A6"/>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i w:val="0"/>
        <w:color w:val="000000" w:themeColor="text1"/>
        <w:sz w:val="22"/>
      </w:rPr>
    </w:lvl>
    <w:lvl w:ilvl="2">
      <w:start w:val="1"/>
      <w:numFmt w:val="lowerLetter"/>
      <w:pStyle w:val="Heading3"/>
      <w:lvlText w:val="(%3)"/>
      <w:lvlJc w:val="left"/>
      <w:pPr>
        <w:tabs>
          <w:tab w:val="num" w:pos="1440"/>
        </w:tabs>
        <w:ind w:left="1440" w:hanging="720"/>
      </w:pPr>
      <w:rPr>
        <w:rFonts w:hint="default"/>
        <w:color w:val="000000" w:themeColor="text1"/>
      </w:rPr>
    </w:lvl>
    <w:lvl w:ilvl="3">
      <w:start w:val="1"/>
      <w:numFmt w:val="lowerRoman"/>
      <w:pStyle w:val="Heading4"/>
      <w:lvlText w:val="(%4)"/>
      <w:lvlJc w:val="left"/>
      <w:pPr>
        <w:tabs>
          <w:tab w:val="num" w:pos="2160"/>
        </w:tabs>
        <w:ind w:left="2160" w:hanging="720"/>
      </w:pPr>
      <w:rPr>
        <w:rFonts w:hint="default"/>
        <w:color w:val="000000" w:themeColor="text1"/>
      </w:rPr>
    </w:lvl>
    <w:lvl w:ilvl="4">
      <w:start w:val="1"/>
      <w:numFmt w:val="upperLetter"/>
      <w:pStyle w:val="Heading5"/>
      <w:lvlText w:val="(%5)"/>
      <w:lvlJc w:val="left"/>
      <w:pPr>
        <w:tabs>
          <w:tab w:val="num" w:pos="2880"/>
        </w:tabs>
        <w:ind w:left="2880" w:hanging="720"/>
      </w:pPr>
      <w:rPr>
        <w:rFonts w:hint="default"/>
        <w:color w:val="000000" w:themeColor="text1"/>
      </w:rPr>
    </w:lvl>
    <w:lvl w:ilvl="5">
      <w:start w:val="1"/>
      <w:numFmt w:val="decimal"/>
      <w:pStyle w:val="Heading6"/>
      <w:lvlText w:val="(%6)"/>
      <w:lvlJc w:val="left"/>
      <w:pPr>
        <w:tabs>
          <w:tab w:val="num" w:pos="3600"/>
        </w:tabs>
        <w:ind w:left="3600" w:hanging="720"/>
      </w:pPr>
      <w:rPr>
        <w:rFonts w:hint="default"/>
        <w:color w:val="000000" w:themeColor="text1"/>
      </w:rPr>
    </w:lvl>
    <w:lvl w:ilvl="6">
      <w:start w:val="1"/>
      <w:numFmt w:val="upperRoman"/>
      <w:pStyle w:val="Heading7"/>
      <w:lvlText w:val="(%7)"/>
      <w:lvlJc w:val="left"/>
      <w:pPr>
        <w:tabs>
          <w:tab w:val="num" w:pos="4320"/>
        </w:tabs>
        <w:ind w:left="4320" w:hanging="720"/>
      </w:pPr>
      <w:rPr>
        <w:rFonts w:hint="default"/>
        <w:color w:val="000000" w:themeColor="text1"/>
      </w:rPr>
    </w:lvl>
    <w:lvl w:ilvl="7">
      <w:start w:val="1"/>
      <w:numFmt w:val="none"/>
      <w:pStyle w:val="Heading8"/>
      <w:suff w:val="nothing"/>
      <w:lvlText w:val=""/>
      <w:lvlJc w:val="left"/>
      <w:pPr>
        <w:ind w:left="0" w:firstLine="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6" w15:restartNumberingAfterBreak="0">
    <w:nsid w:val="257E0C89"/>
    <w:multiLevelType w:val="hybridMultilevel"/>
    <w:tmpl w:val="0A68AB4A"/>
    <w:lvl w:ilvl="0" w:tplc="6F801F66">
      <w:start w:val="1"/>
      <w:numFmt w:val="bullet"/>
      <w:lvlText w:val=""/>
      <w:lvlJc w:val="left"/>
      <w:pPr>
        <w:ind w:left="1440" w:hanging="360"/>
      </w:pPr>
      <w:rPr>
        <w:rFonts w:ascii="Symbol" w:hAnsi="Symbol" w:hint="default"/>
      </w:rPr>
    </w:lvl>
    <w:lvl w:ilvl="1" w:tplc="0298C7C6">
      <w:start w:val="1"/>
      <w:numFmt w:val="bullet"/>
      <w:lvlText w:val="o"/>
      <w:lvlJc w:val="left"/>
      <w:pPr>
        <w:ind w:left="2160" w:hanging="360"/>
      </w:pPr>
      <w:rPr>
        <w:rFonts w:ascii="Courier New" w:hAnsi="Courier New" w:cs="Courier New" w:hint="default"/>
      </w:rPr>
    </w:lvl>
    <w:lvl w:ilvl="2" w:tplc="7876E422" w:tentative="1">
      <w:start w:val="1"/>
      <w:numFmt w:val="bullet"/>
      <w:lvlText w:val=""/>
      <w:lvlJc w:val="left"/>
      <w:pPr>
        <w:ind w:left="2880" w:hanging="360"/>
      </w:pPr>
      <w:rPr>
        <w:rFonts w:ascii="Wingdings" w:hAnsi="Wingdings" w:hint="default"/>
      </w:rPr>
    </w:lvl>
    <w:lvl w:ilvl="3" w:tplc="8A2C6408" w:tentative="1">
      <w:start w:val="1"/>
      <w:numFmt w:val="bullet"/>
      <w:lvlText w:val=""/>
      <w:lvlJc w:val="left"/>
      <w:pPr>
        <w:ind w:left="3600" w:hanging="360"/>
      </w:pPr>
      <w:rPr>
        <w:rFonts w:ascii="Symbol" w:hAnsi="Symbol" w:hint="default"/>
      </w:rPr>
    </w:lvl>
    <w:lvl w:ilvl="4" w:tplc="21FE5DD0" w:tentative="1">
      <w:start w:val="1"/>
      <w:numFmt w:val="bullet"/>
      <w:lvlText w:val="o"/>
      <w:lvlJc w:val="left"/>
      <w:pPr>
        <w:ind w:left="4320" w:hanging="360"/>
      </w:pPr>
      <w:rPr>
        <w:rFonts w:ascii="Courier New" w:hAnsi="Courier New" w:cs="Courier New" w:hint="default"/>
      </w:rPr>
    </w:lvl>
    <w:lvl w:ilvl="5" w:tplc="71D42E00" w:tentative="1">
      <w:start w:val="1"/>
      <w:numFmt w:val="bullet"/>
      <w:lvlText w:val=""/>
      <w:lvlJc w:val="left"/>
      <w:pPr>
        <w:ind w:left="5040" w:hanging="360"/>
      </w:pPr>
      <w:rPr>
        <w:rFonts w:ascii="Wingdings" w:hAnsi="Wingdings" w:hint="default"/>
      </w:rPr>
    </w:lvl>
    <w:lvl w:ilvl="6" w:tplc="15DCE7BC" w:tentative="1">
      <w:start w:val="1"/>
      <w:numFmt w:val="bullet"/>
      <w:lvlText w:val=""/>
      <w:lvlJc w:val="left"/>
      <w:pPr>
        <w:ind w:left="5760" w:hanging="360"/>
      </w:pPr>
      <w:rPr>
        <w:rFonts w:ascii="Symbol" w:hAnsi="Symbol" w:hint="default"/>
      </w:rPr>
    </w:lvl>
    <w:lvl w:ilvl="7" w:tplc="AC4A0E6A" w:tentative="1">
      <w:start w:val="1"/>
      <w:numFmt w:val="bullet"/>
      <w:lvlText w:val="o"/>
      <w:lvlJc w:val="left"/>
      <w:pPr>
        <w:ind w:left="6480" w:hanging="360"/>
      </w:pPr>
      <w:rPr>
        <w:rFonts w:ascii="Courier New" w:hAnsi="Courier New" w:cs="Courier New" w:hint="default"/>
      </w:rPr>
    </w:lvl>
    <w:lvl w:ilvl="8" w:tplc="53F6557C" w:tentative="1">
      <w:start w:val="1"/>
      <w:numFmt w:val="bullet"/>
      <w:lvlText w:val=""/>
      <w:lvlJc w:val="left"/>
      <w:pPr>
        <w:ind w:left="7200" w:hanging="360"/>
      </w:pPr>
      <w:rPr>
        <w:rFonts w:ascii="Wingdings" w:hAnsi="Wingdings" w:hint="default"/>
      </w:rPr>
    </w:lvl>
  </w:abstractNum>
  <w:abstractNum w:abstractNumId="7" w15:restartNumberingAfterBreak="0">
    <w:nsid w:val="262D4BEB"/>
    <w:multiLevelType w:val="multilevel"/>
    <w:tmpl w:val="92820D82"/>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8"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9" w15:restartNumberingAfterBreak="0">
    <w:nsid w:val="395E1399"/>
    <w:multiLevelType w:val="multilevel"/>
    <w:tmpl w:val="C27EDB80"/>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BE90CFB"/>
    <w:multiLevelType w:val="hybridMultilevel"/>
    <w:tmpl w:val="6B32C1E6"/>
    <w:lvl w:ilvl="0" w:tplc="18B8AE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A612F"/>
    <w:multiLevelType w:val="hybridMultilevel"/>
    <w:tmpl w:val="4948E2E2"/>
    <w:lvl w:ilvl="0" w:tplc="6436DA76">
      <w:start w:val="1"/>
      <w:numFmt w:val="bullet"/>
      <w:pStyle w:val="wBullet2"/>
      <w:lvlText w:val=""/>
      <w:lvlJc w:val="left"/>
      <w:pPr>
        <w:ind w:left="720" w:hanging="360"/>
      </w:pPr>
      <w:rPr>
        <w:rFonts w:ascii="Symbol" w:hAnsi="Symbol" w:hint="default"/>
      </w:rPr>
    </w:lvl>
    <w:lvl w:ilvl="1" w:tplc="9BC2D886" w:tentative="1">
      <w:start w:val="1"/>
      <w:numFmt w:val="bullet"/>
      <w:lvlText w:val="o"/>
      <w:lvlJc w:val="left"/>
      <w:pPr>
        <w:ind w:left="1440" w:hanging="360"/>
      </w:pPr>
      <w:rPr>
        <w:rFonts w:ascii="Courier New" w:hAnsi="Courier New" w:cs="Courier New" w:hint="default"/>
      </w:rPr>
    </w:lvl>
    <w:lvl w:ilvl="2" w:tplc="421C793E" w:tentative="1">
      <w:start w:val="1"/>
      <w:numFmt w:val="bullet"/>
      <w:lvlText w:val=""/>
      <w:lvlJc w:val="left"/>
      <w:pPr>
        <w:ind w:left="2160" w:hanging="360"/>
      </w:pPr>
      <w:rPr>
        <w:rFonts w:ascii="Wingdings" w:hAnsi="Wingdings" w:hint="default"/>
      </w:rPr>
    </w:lvl>
    <w:lvl w:ilvl="3" w:tplc="D1A2E5FC" w:tentative="1">
      <w:start w:val="1"/>
      <w:numFmt w:val="bullet"/>
      <w:lvlText w:val=""/>
      <w:lvlJc w:val="left"/>
      <w:pPr>
        <w:ind w:left="2880" w:hanging="360"/>
      </w:pPr>
      <w:rPr>
        <w:rFonts w:ascii="Symbol" w:hAnsi="Symbol" w:hint="default"/>
      </w:rPr>
    </w:lvl>
    <w:lvl w:ilvl="4" w:tplc="6FC0BAC2" w:tentative="1">
      <w:start w:val="1"/>
      <w:numFmt w:val="bullet"/>
      <w:lvlText w:val="o"/>
      <w:lvlJc w:val="left"/>
      <w:pPr>
        <w:ind w:left="3600" w:hanging="360"/>
      </w:pPr>
      <w:rPr>
        <w:rFonts w:ascii="Courier New" w:hAnsi="Courier New" w:cs="Courier New" w:hint="default"/>
      </w:rPr>
    </w:lvl>
    <w:lvl w:ilvl="5" w:tplc="57C44B1A" w:tentative="1">
      <w:start w:val="1"/>
      <w:numFmt w:val="bullet"/>
      <w:lvlText w:val=""/>
      <w:lvlJc w:val="left"/>
      <w:pPr>
        <w:ind w:left="4320" w:hanging="360"/>
      </w:pPr>
      <w:rPr>
        <w:rFonts w:ascii="Wingdings" w:hAnsi="Wingdings" w:hint="default"/>
      </w:rPr>
    </w:lvl>
    <w:lvl w:ilvl="6" w:tplc="BD34F522" w:tentative="1">
      <w:start w:val="1"/>
      <w:numFmt w:val="bullet"/>
      <w:lvlText w:val=""/>
      <w:lvlJc w:val="left"/>
      <w:pPr>
        <w:ind w:left="5040" w:hanging="360"/>
      </w:pPr>
      <w:rPr>
        <w:rFonts w:ascii="Symbol" w:hAnsi="Symbol" w:hint="default"/>
      </w:rPr>
    </w:lvl>
    <w:lvl w:ilvl="7" w:tplc="BD0CFA0C" w:tentative="1">
      <w:start w:val="1"/>
      <w:numFmt w:val="bullet"/>
      <w:lvlText w:val="o"/>
      <w:lvlJc w:val="left"/>
      <w:pPr>
        <w:ind w:left="5760" w:hanging="360"/>
      </w:pPr>
      <w:rPr>
        <w:rFonts w:ascii="Courier New" w:hAnsi="Courier New" w:cs="Courier New" w:hint="default"/>
      </w:rPr>
    </w:lvl>
    <w:lvl w:ilvl="8" w:tplc="57828FAE" w:tentative="1">
      <w:start w:val="1"/>
      <w:numFmt w:val="bullet"/>
      <w:lvlText w:val=""/>
      <w:lvlJc w:val="left"/>
      <w:pPr>
        <w:ind w:left="6480" w:hanging="360"/>
      </w:pPr>
      <w:rPr>
        <w:rFonts w:ascii="Wingdings" w:hAnsi="Wingdings" w:hint="default"/>
      </w:rPr>
    </w:lvl>
  </w:abstractNum>
  <w:abstractNum w:abstractNumId="12" w15:restartNumberingAfterBreak="0">
    <w:nsid w:val="478754FA"/>
    <w:multiLevelType w:val="hybridMultilevel"/>
    <w:tmpl w:val="05F6FF98"/>
    <w:name w:val="Parties"/>
    <w:lvl w:ilvl="0" w:tplc="D76CD60C">
      <w:start w:val="1"/>
      <w:numFmt w:val="upperLetter"/>
      <w:lvlText w:val="(%1)"/>
      <w:lvlJc w:val="left"/>
      <w:pPr>
        <w:tabs>
          <w:tab w:val="num" w:pos="0"/>
        </w:tabs>
        <w:ind w:left="720" w:hanging="720"/>
      </w:pPr>
      <w:rPr>
        <w:rFonts w:hint="default"/>
        <w:b w:val="0"/>
        <w:i w:val="0"/>
      </w:rPr>
    </w:lvl>
    <w:lvl w:ilvl="1" w:tplc="16286F4A" w:tentative="1">
      <w:start w:val="1"/>
      <w:numFmt w:val="lowerLetter"/>
      <w:lvlText w:val="%2."/>
      <w:lvlJc w:val="left"/>
      <w:pPr>
        <w:tabs>
          <w:tab w:val="num" w:pos="1440"/>
        </w:tabs>
        <w:ind w:left="1440" w:hanging="360"/>
      </w:pPr>
    </w:lvl>
    <w:lvl w:ilvl="2" w:tplc="042C7A32" w:tentative="1">
      <w:start w:val="1"/>
      <w:numFmt w:val="lowerRoman"/>
      <w:lvlText w:val="%3."/>
      <w:lvlJc w:val="right"/>
      <w:pPr>
        <w:tabs>
          <w:tab w:val="num" w:pos="2160"/>
        </w:tabs>
        <w:ind w:left="2160" w:hanging="180"/>
      </w:pPr>
    </w:lvl>
    <w:lvl w:ilvl="3" w:tplc="44888DC4" w:tentative="1">
      <w:start w:val="1"/>
      <w:numFmt w:val="decimal"/>
      <w:lvlText w:val="%4."/>
      <w:lvlJc w:val="left"/>
      <w:pPr>
        <w:tabs>
          <w:tab w:val="num" w:pos="2880"/>
        </w:tabs>
        <w:ind w:left="2880" w:hanging="360"/>
      </w:pPr>
    </w:lvl>
    <w:lvl w:ilvl="4" w:tplc="3A0C6C84" w:tentative="1">
      <w:start w:val="1"/>
      <w:numFmt w:val="lowerLetter"/>
      <w:lvlText w:val="%5."/>
      <w:lvlJc w:val="left"/>
      <w:pPr>
        <w:tabs>
          <w:tab w:val="num" w:pos="3600"/>
        </w:tabs>
        <w:ind w:left="3600" w:hanging="360"/>
      </w:pPr>
    </w:lvl>
    <w:lvl w:ilvl="5" w:tplc="6E448C60" w:tentative="1">
      <w:start w:val="1"/>
      <w:numFmt w:val="lowerRoman"/>
      <w:lvlText w:val="%6."/>
      <w:lvlJc w:val="right"/>
      <w:pPr>
        <w:tabs>
          <w:tab w:val="num" w:pos="4320"/>
        </w:tabs>
        <w:ind w:left="4320" w:hanging="180"/>
      </w:pPr>
    </w:lvl>
    <w:lvl w:ilvl="6" w:tplc="ABE63958" w:tentative="1">
      <w:start w:val="1"/>
      <w:numFmt w:val="decimal"/>
      <w:lvlText w:val="%7."/>
      <w:lvlJc w:val="left"/>
      <w:pPr>
        <w:tabs>
          <w:tab w:val="num" w:pos="5040"/>
        </w:tabs>
        <w:ind w:left="5040" w:hanging="360"/>
      </w:pPr>
    </w:lvl>
    <w:lvl w:ilvl="7" w:tplc="74E27ED2" w:tentative="1">
      <w:start w:val="1"/>
      <w:numFmt w:val="lowerLetter"/>
      <w:lvlText w:val="%8."/>
      <w:lvlJc w:val="left"/>
      <w:pPr>
        <w:tabs>
          <w:tab w:val="num" w:pos="5760"/>
        </w:tabs>
        <w:ind w:left="5760" w:hanging="360"/>
      </w:pPr>
    </w:lvl>
    <w:lvl w:ilvl="8" w:tplc="E61655CA" w:tentative="1">
      <w:start w:val="1"/>
      <w:numFmt w:val="lowerRoman"/>
      <w:lvlText w:val="%9."/>
      <w:lvlJc w:val="right"/>
      <w:pPr>
        <w:tabs>
          <w:tab w:val="num" w:pos="6480"/>
        </w:tabs>
        <w:ind w:left="6480" w:hanging="180"/>
      </w:pPr>
    </w:lvl>
  </w:abstractNum>
  <w:abstractNum w:abstractNumId="13"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3E5BB2"/>
    <w:multiLevelType w:val="hybridMultilevel"/>
    <w:tmpl w:val="F53A3E52"/>
    <w:lvl w:ilvl="0" w:tplc="6058A328">
      <w:start w:val="1"/>
      <w:numFmt w:val="bullet"/>
      <w:pStyle w:val="wBullet"/>
      <w:lvlText w:val=""/>
      <w:lvlJc w:val="left"/>
      <w:pPr>
        <w:ind w:left="720" w:hanging="360"/>
      </w:pPr>
      <w:rPr>
        <w:rFonts w:ascii="Symbol" w:hAnsi="Symbol" w:hint="default"/>
      </w:rPr>
    </w:lvl>
    <w:lvl w:ilvl="1" w:tplc="E79E4870" w:tentative="1">
      <w:start w:val="1"/>
      <w:numFmt w:val="bullet"/>
      <w:lvlText w:val="o"/>
      <w:lvlJc w:val="left"/>
      <w:pPr>
        <w:ind w:left="1440" w:hanging="360"/>
      </w:pPr>
      <w:rPr>
        <w:rFonts w:ascii="Courier New" w:hAnsi="Courier New" w:cs="Courier New" w:hint="default"/>
      </w:rPr>
    </w:lvl>
    <w:lvl w:ilvl="2" w:tplc="6F98BAFC" w:tentative="1">
      <w:start w:val="1"/>
      <w:numFmt w:val="bullet"/>
      <w:lvlText w:val=""/>
      <w:lvlJc w:val="left"/>
      <w:pPr>
        <w:ind w:left="2160" w:hanging="360"/>
      </w:pPr>
      <w:rPr>
        <w:rFonts w:ascii="Wingdings" w:hAnsi="Wingdings" w:hint="default"/>
      </w:rPr>
    </w:lvl>
    <w:lvl w:ilvl="3" w:tplc="D1B0C7F0" w:tentative="1">
      <w:start w:val="1"/>
      <w:numFmt w:val="bullet"/>
      <w:lvlText w:val=""/>
      <w:lvlJc w:val="left"/>
      <w:pPr>
        <w:ind w:left="2880" w:hanging="360"/>
      </w:pPr>
      <w:rPr>
        <w:rFonts w:ascii="Symbol" w:hAnsi="Symbol" w:hint="default"/>
      </w:rPr>
    </w:lvl>
    <w:lvl w:ilvl="4" w:tplc="EC8072C0" w:tentative="1">
      <w:start w:val="1"/>
      <w:numFmt w:val="bullet"/>
      <w:lvlText w:val="o"/>
      <w:lvlJc w:val="left"/>
      <w:pPr>
        <w:ind w:left="3600" w:hanging="360"/>
      </w:pPr>
      <w:rPr>
        <w:rFonts w:ascii="Courier New" w:hAnsi="Courier New" w:cs="Courier New" w:hint="default"/>
      </w:rPr>
    </w:lvl>
    <w:lvl w:ilvl="5" w:tplc="CC3A43EC" w:tentative="1">
      <w:start w:val="1"/>
      <w:numFmt w:val="bullet"/>
      <w:lvlText w:val=""/>
      <w:lvlJc w:val="left"/>
      <w:pPr>
        <w:ind w:left="4320" w:hanging="360"/>
      </w:pPr>
      <w:rPr>
        <w:rFonts w:ascii="Wingdings" w:hAnsi="Wingdings" w:hint="default"/>
      </w:rPr>
    </w:lvl>
    <w:lvl w:ilvl="6" w:tplc="47F025E2" w:tentative="1">
      <w:start w:val="1"/>
      <w:numFmt w:val="bullet"/>
      <w:lvlText w:val=""/>
      <w:lvlJc w:val="left"/>
      <w:pPr>
        <w:ind w:left="5040" w:hanging="360"/>
      </w:pPr>
      <w:rPr>
        <w:rFonts w:ascii="Symbol" w:hAnsi="Symbol" w:hint="default"/>
      </w:rPr>
    </w:lvl>
    <w:lvl w:ilvl="7" w:tplc="90C8E3EA" w:tentative="1">
      <w:start w:val="1"/>
      <w:numFmt w:val="bullet"/>
      <w:lvlText w:val="o"/>
      <w:lvlJc w:val="left"/>
      <w:pPr>
        <w:ind w:left="5760" w:hanging="360"/>
      </w:pPr>
      <w:rPr>
        <w:rFonts w:ascii="Courier New" w:hAnsi="Courier New" w:cs="Courier New" w:hint="default"/>
      </w:rPr>
    </w:lvl>
    <w:lvl w:ilvl="8" w:tplc="2A72BC92" w:tentative="1">
      <w:start w:val="1"/>
      <w:numFmt w:val="bullet"/>
      <w:lvlText w:val=""/>
      <w:lvlJc w:val="left"/>
      <w:pPr>
        <w:ind w:left="6480" w:hanging="360"/>
      </w:pPr>
      <w:rPr>
        <w:rFonts w:ascii="Wingdings" w:hAnsi="Wingdings" w:hint="default"/>
      </w:rPr>
    </w:lvl>
  </w:abstractNum>
  <w:abstractNum w:abstractNumId="16" w15:restartNumberingAfterBreak="0">
    <w:nsid w:val="58126D73"/>
    <w:multiLevelType w:val="hybridMultilevel"/>
    <w:tmpl w:val="666E0518"/>
    <w:lvl w:ilvl="0" w:tplc="0152F5D4">
      <w:start w:val="1"/>
      <w:numFmt w:val="bullet"/>
      <w:pStyle w:val="wBullet1"/>
      <w:lvlText w:val=""/>
      <w:lvlJc w:val="left"/>
      <w:pPr>
        <w:ind w:left="720" w:hanging="360"/>
      </w:pPr>
      <w:rPr>
        <w:rFonts w:ascii="Symbol" w:hAnsi="Symbol" w:hint="default"/>
      </w:rPr>
    </w:lvl>
    <w:lvl w:ilvl="1" w:tplc="5FA6D2B0" w:tentative="1">
      <w:start w:val="1"/>
      <w:numFmt w:val="bullet"/>
      <w:lvlText w:val="o"/>
      <w:lvlJc w:val="left"/>
      <w:pPr>
        <w:ind w:left="1440" w:hanging="360"/>
      </w:pPr>
      <w:rPr>
        <w:rFonts w:ascii="Courier New" w:hAnsi="Courier New" w:cs="Courier New" w:hint="default"/>
      </w:rPr>
    </w:lvl>
    <w:lvl w:ilvl="2" w:tplc="58042106" w:tentative="1">
      <w:start w:val="1"/>
      <w:numFmt w:val="bullet"/>
      <w:lvlText w:val=""/>
      <w:lvlJc w:val="left"/>
      <w:pPr>
        <w:ind w:left="2160" w:hanging="360"/>
      </w:pPr>
      <w:rPr>
        <w:rFonts w:ascii="Wingdings" w:hAnsi="Wingdings" w:hint="default"/>
      </w:rPr>
    </w:lvl>
    <w:lvl w:ilvl="3" w:tplc="354AD1D4" w:tentative="1">
      <w:start w:val="1"/>
      <w:numFmt w:val="bullet"/>
      <w:lvlText w:val=""/>
      <w:lvlJc w:val="left"/>
      <w:pPr>
        <w:ind w:left="2880" w:hanging="360"/>
      </w:pPr>
      <w:rPr>
        <w:rFonts w:ascii="Symbol" w:hAnsi="Symbol" w:hint="default"/>
      </w:rPr>
    </w:lvl>
    <w:lvl w:ilvl="4" w:tplc="363E7018" w:tentative="1">
      <w:start w:val="1"/>
      <w:numFmt w:val="bullet"/>
      <w:lvlText w:val="o"/>
      <w:lvlJc w:val="left"/>
      <w:pPr>
        <w:ind w:left="3600" w:hanging="360"/>
      </w:pPr>
      <w:rPr>
        <w:rFonts w:ascii="Courier New" w:hAnsi="Courier New" w:cs="Courier New" w:hint="default"/>
      </w:rPr>
    </w:lvl>
    <w:lvl w:ilvl="5" w:tplc="DB061394" w:tentative="1">
      <w:start w:val="1"/>
      <w:numFmt w:val="bullet"/>
      <w:lvlText w:val=""/>
      <w:lvlJc w:val="left"/>
      <w:pPr>
        <w:ind w:left="4320" w:hanging="360"/>
      </w:pPr>
      <w:rPr>
        <w:rFonts w:ascii="Wingdings" w:hAnsi="Wingdings" w:hint="default"/>
      </w:rPr>
    </w:lvl>
    <w:lvl w:ilvl="6" w:tplc="59D228EC" w:tentative="1">
      <w:start w:val="1"/>
      <w:numFmt w:val="bullet"/>
      <w:lvlText w:val=""/>
      <w:lvlJc w:val="left"/>
      <w:pPr>
        <w:ind w:left="5040" w:hanging="360"/>
      </w:pPr>
      <w:rPr>
        <w:rFonts w:ascii="Symbol" w:hAnsi="Symbol" w:hint="default"/>
      </w:rPr>
    </w:lvl>
    <w:lvl w:ilvl="7" w:tplc="65C0DE38" w:tentative="1">
      <w:start w:val="1"/>
      <w:numFmt w:val="bullet"/>
      <w:lvlText w:val="o"/>
      <w:lvlJc w:val="left"/>
      <w:pPr>
        <w:ind w:left="5760" w:hanging="360"/>
      </w:pPr>
      <w:rPr>
        <w:rFonts w:ascii="Courier New" w:hAnsi="Courier New" w:cs="Courier New" w:hint="default"/>
      </w:rPr>
    </w:lvl>
    <w:lvl w:ilvl="8" w:tplc="A8D2F5B6" w:tentative="1">
      <w:start w:val="1"/>
      <w:numFmt w:val="bullet"/>
      <w:lvlText w:val=""/>
      <w:lvlJc w:val="left"/>
      <w:pPr>
        <w:ind w:left="6480" w:hanging="360"/>
      </w:pPr>
      <w:rPr>
        <w:rFonts w:ascii="Wingdings" w:hAnsi="Wingdings" w:hint="default"/>
      </w:rPr>
    </w:lvl>
  </w:abstractNum>
  <w:abstractNum w:abstractNumId="17" w15:restartNumberingAfterBreak="0">
    <w:nsid w:val="66772834"/>
    <w:multiLevelType w:val="multilevel"/>
    <w:tmpl w:val="FF004A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71440A19"/>
    <w:multiLevelType w:val="hybridMultilevel"/>
    <w:tmpl w:val="11B0CE04"/>
    <w:lvl w:ilvl="0" w:tplc="E6D66036">
      <w:start w:val="1"/>
      <w:numFmt w:val="decimal"/>
      <w:lvlText w:val="%1."/>
      <w:lvlJc w:val="left"/>
      <w:pPr>
        <w:ind w:left="1429" w:hanging="360"/>
      </w:pPr>
    </w:lvl>
    <w:lvl w:ilvl="1" w:tplc="5D46C4AA" w:tentative="1">
      <w:start w:val="1"/>
      <w:numFmt w:val="lowerLetter"/>
      <w:lvlText w:val="%2."/>
      <w:lvlJc w:val="left"/>
      <w:pPr>
        <w:ind w:left="2149" w:hanging="360"/>
      </w:pPr>
    </w:lvl>
    <w:lvl w:ilvl="2" w:tplc="25940654" w:tentative="1">
      <w:start w:val="1"/>
      <w:numFmt w:val="lowerRoman"/>
      <w:lvlText w:val="%3."/>
      <w:lvlJc w:val="right"/>
      <w:pPr>
        <w:ind w:left="2869" w:hanging="180"/>
      </w:pPr>
    </w:lvl>
    <w:lvl w:ilvl="3" w:tplc="083E87B0" w:tentative="1">
      <w:start w:val="1"/>
      <w:numFmt w:val="decimal"/>
      <w:lvlText w:val="%4."/>
      <w:lvlJc w:val="left"/>
      <w:pPr>
        <w:ind w:left="3589" w:hanging="360"/>
      </w:pPr>
    </w:lvl>
    <w:lvl w:ilvl="4" w:tplc="031A377C" w:tentative="1">
      <w:start w:val="1"/>
      <w:numFmt w:val="lowerLetter"/>
      <w:lvlText w:val="%5."/>
      <w:lvlJc w:val="left"/>
      <w:pPr>
        <w:ind w:left="4309" w:hanging="360"/>
      </w:pPr>
    </w:lvl>
    <w:lvl w:ilvl="5" w:tplc="DF00BD68" w:tentative="1">
      <w:start w:val="1"/>
      <w:numFmt w:val="lowerRoman"/>
      <w:lvlText w:val="%6."/>
      <w:lvlJc w:val="right"/>
      <w:pPr>
        <w:ind w:left="5029" w:hanging="180"/>
      </w:pPr>
    </w:lvl>
    <w:lvl w:ilvl="6" w:tplc="E176EEE0" w:tentative="1">
      <w:start w:val="1"/>
      <w:numFmt w:val="decimal"/>
      <w:lvlText w:val="%7."/>
      <w:lvlJc w:val="left"/>
      <w:pPr>
        <w:ind w:left="5749" w:hanging="360"/>
      </w:pPr>
    </w:lvl>
    <w:lvl w:ilvl="7" w:tplc="9D5C3916" w:tentative="1">
      <w:start w:val="1"/>
      <w:numFmt w:val="lowerLetter"/>
      <w:lvlText w:val="%8."/>
      <w:lvlJc w:val="left"/>
      <w:pPr>
        <w:ind w:left="6469" w:hanging="360"/>
      </w:pPr>
    </w:lvl>
    <w:lvl w:ilvl="8" w:tplc="5442D176" w:tentative="1">
      <w:start w:val="1"/>
      <w:numFmt w:val="lowerRoman"/>
      <w:lvlText w:val="%9."/>
      <w:lvlJc w:val="right"/>
      <w:pPr>
        <w:ind w:left="7189" w:hanging="180"/>
      </w:pPr>
    </w:lvl>
  </w:abstractNum>
  <w:abstractNum w:abstractNumId="19" w15:restartNumberingAfterBreak="0">
    <w:nsid w:val="7BE017A5"/>
    <w:multiLevelType w:val="hybridMultilevel"/>
    <w:tmpl w:val="3CE695F4"/>
    <w:name w:val="Recitals"/>
    <w:lvl w:ilvl="0" w:tplc="9B78ED68">
      <w:start w:val="1"/>
      <w:numFmt w:val="upperLetter"/>
      <w:lvlText w:val="(%1)"/>
      <w:lvlJc w:val="left"/>
      <w:pPr>
        <w:tabs>
          <w:tab w:val="num" w:pos="720"/>
        </w:tabs>
        <w:ind w:left="720" w:hanging="720"/>
      </w:pPr>
      <w:rPr>
        <w:rFonts w:hint="default"/>
      </w:rPr>
    </w:lvl>
    <w:lvl w:ilvl="1" w:tplc="6A6C3E54" w:tentative="1">
      <w:start w:val="1"/>
      <w:numFmt w:val="lowerLetter"/>
      <w:lvlText w:val="%2."/>
      <w:lvlJc w:val="left"/>
      <w:pPr>
        <w:tabs>
          <w:tab w:val="num" w:pos="1440"/>
        </w:tabs>
        <w:ind w:left="1440" w:hanging="360"/>
      </w:pPr>
    </w:lvl>
    <w:lvl w:ilvl="2" w:tplc="801AF25E" w:tentative="1">
      <w:start w:val="1"/>
      <w:numFmt w:val="lowerRoman"/>
      <w:lvlText w:val="%3."/>
      <w:lvlJc w:val="right"/>
      <w:pPr>
        <w:tabs>
          <w:tab w:val="num" w:pos="2160"/>
        </w:tabs>
        <w:ind w:left="2160" w:hanging="180"/>
      </w:pPr>
    </w:lvl>
    <w:lvl w:ilvl="3" w:tplc="86086A06" w:tentative="1">
      <w:start w:val="1"/>
      <w:numFmt w:val="decimal"/>
      <w:lvlText w:val="%4."/>
      <w:lvlJc w:val="left"/>
      <w:pPr>
        <w:tabs>
          <w:tab w:val="num" w:pos="2880"/>
        </w:tabs>
        <w:ind w:left="2880" w:hanging="360"/>
      </w:pPr>
    </w:lvl>
    <w:lvl w:ilvl="4" w:tplc="D84A08A0" w:tentative="1">
      <w:start w:val="1"/>
      <w:numFmt w:val="lowerLetter"/>
      <w:lvlText w:val="%5."/>
      <w:lvlJc w:val="left"/>
      <w:pPr>
        <w:tabs>
          <w:tab w:val="num" w:pos="3600"/>
        </w:tabs>
        <w:ind w:left="3600" w:hanging="360"/>
      </w:pPr>
    </w:lvl>
    <w:lvl w:ilvl="5" w:tplc="27A65C28" w:tentative="1">
      <w:start w:val="1"/>
      <w:numFmt w:val="lowerRoman"/>
      <w:lvlText w:val="%6."/>
      <w:lvlJc w:val="right"/>
      <w:pPr>
        <w:tabs>
          <w:tab w:val="num" w:pos="4320"/>
        </w:tabs>
        <w:ind w:left="4320" w:hanging="180"/>
      </w:pPr>
    </w:lvl>
    <w:lvl w:ilvl="6" w:tplc="F89064F8" w:tentative="1">
      <w:start w:val="1"/>
      <w:numFmt w:val="decimal"/>
      <w:lvlText w:val="%7."/>
      <w:lvlJc w:val="left"/>
      <w:pPr>
        <w:tabs>
          <w:tab w:val="num" w:pos="5040"/>
        </w:tabs>
        <w:ind w:left="5040" w:hanging="360"/>
      </w:pPr>
    </w:lvl>
    <w:lvl w:ilvl="7" w:tplc="E21E2334" w:tentative="1">
      <w:start w:val="1"/>
      <w:numFmt w:val="lowerLetter"/>
      <w:lvlText w:val="%8."/>
      <w:lvlJc w:val="left"/>
      <w:pPr>
        <w:tabs>
          <w:tab w:val="num" w:pos="5760"/>
        </w:tabs>
        <w:ind w:left="5760" w:hanging="360"/>
      </w:pPr>
    </w:lvl>
    <w:lvl w:ilvl="8" w:tplc="F6C0D0B0" w:tentative="1">
      <w:start w:val="1"/>
      <w:numFmt w:val="lowerRoman"/>
      <w:lvlText w:val="%9."/>
      <w:lvlJc w:val="right"/>
      <w:pPr>
        <w:tabs>
          <w:tab w:val="num" w:pos="6480"/>
        </w:tabs>
        <w:ind w:left="6480" w:hanging="180"/>
      </w:pPr>
    </w:lvl>
  </w:abstractNum>
  <w:abstractNum w:abstractNumId="20" w15:restartNumberingAfterBreak="0">
    <w:nsid w:val="7F466E65"/>
    <w:multiLevelType w:val="hybridMultilevel"/>
    <w:tmpl w:val="FB50C574"/>
    <w:lvl w:ilvl="0" w:tplc="81D09872">
      <w:start w:val="1"/>
      <w:numFmt w:val="bullet"/>
      <w:lvlText w:val=""/>
      <w:lvlPicBulletId w:val="0"/>
      <w:lvlJc w:val="left"/>
      <w:pPr>
        <w:tabs>
          <w:tab w:val="num" w:pos="720"/>
        </w:tabs>
        <w:ind w:left="720" w:hanging="360"/>
      </w:pPr>
      <w:rPr>
        <w:rFonts w:ascii="Symbol" w:hAnsi="Symbol" w:hint="default"/>
      </w:rPr>
    </w:lvl>
    <w:lvl w:ilvl="1" w:tplc="E6AACF94">
      <w:start w:val="1"/>
      <w:numFmt w:val="lowerRoman"/>
      <w:lvlText w:val="(%2)"/>
      <w:lvlJc w:val="left"/>
      <w:pPr>
        <w:tabs>
          <w:tab w:val="num" w:pos="1440"/>
        </w:tabs>
        <w:ind w:left="1440" w:hanging="360"/>
      </w:pPr>
      <w:rPr>
        <w:rFonts w:ascii="Arial" w:hAnsi="Arial" w:hint="default"/>
        <w:b w:val="0"/>
        <w:i w:val="0"/>
        <w:sz w:val="22"/>
      </w:rPr>
    </w:lvl>
    <w:lvl w:ilvl="2" w:tplc="7CDC9236">
      <w:start w:val="1"/>
      <w:numFmt w:val="lowerLetter"/>
      <w:lvlText w:val="(%3)"/>
      <w:lvlJc w:val="left"/>
      <w:pPr>
        <w:ind w:left="2160" w:hanging="360"/>
      </w:pPr>
      <w:rPr>
        <w:rFonts w:hint="default"/>
      </w:rPr>
    </w:lvl>
    <w:lvl w:ilvl="3" w:tplc="E6AACF94">
      <w:start w:val="1"/>
      <w:numFmt w:val="lowerRoman"/>
      <w:lvlText w:val="(%4)"/>
      <w:lvlJc w:val="left"/>
      <w:pPr>
        <w:tabs>
          <w:tab w:val="num" w:pos="2880"/>
        </w:tabs>
        <w:ind w:left="2880" w:hanging="360"/>
      </w:pPr>
      <w:rPr>
        <w:rFonts w:ascii="Arial" w:hAnsi="Arial" w:hint="default"/>
        <w:b w:val="0"/>
        <w:i w:val="0"/>
        <w:sz w:val="22"/>
      </w:rPr>
    </w:lvl>
    <w:lvl w:ilvl="4" w:tplc="DAE291B2" w:tentative="1">
      <w:start w:val="1"/>
      <w:numFmt w:val="bullet"/>
      <w:lvlText w:val=""/>
      <w:lvlJc w:val="left"/>
      <w:pPr>
        <w:tabs>
          <w:tab w:val="num" w:pos="3600"/>
        </w:tabs>
        <w:ind w:left="3600" w:hanging="360"/>
      </w:pPr>
      <w:rPr>
        <w:rFonts w:ascii="Symbol" w:hAnsi="Symbol" w:hint="default"/>
      </w:rPr>
    </w:lvl>
    <w:lvl w:ilvl="5" w:tplc="E2F20CCE" w:tentative="1">
      <w:start w:val="1"/>
      <w:numFmt w:val="bullet"/>
      <w:lvlText w:val=""/>
      <w:lvlJc w:val="left"/>
      <w:pPr>
        <w:tabs>
          <w:tab w:val="num" w:pos="4320"/>
        </w:tabs>
        <w:ind w:left="4320" w:hanging="360"/>
      </w:pPr>
      <w:rPr>
        <w:rFonts w:ascii="Symbol" w:hAnsi="Symbol" w:hint="default"/>
      </w:rPr>
    </w:lvl>
    <w:lvl w:ilvl="6" w:tplc="8214CE6E" w:tentative="1">
      <w:start w:val="1"/>
      <w:numFmt w:val="bullet"/>
      <w:lvlText w:val=""/>
      <w:lvlJc w:val="left"/>
      <w:pPr>
        <w:tabs>
          <w:tab w:val="num" w:pos="5040"/>
        </w:tabs>
        <w:ind w:left="5040" w:hanging="360"/>
      </w:pPr>
      <w:rPr>
        <w:rFonts w:ascii="Symbol" w:hAnsi="Symbol" w:hint="default"/>
      </w:rPr>
    </w:lvl>
    <w:lvl w:ilvl="7" w:tplc="DF8E0F46" w:tentative="1">
      <w:start w:val="1"/>
      <w:numFmt w:val="bullet"/>
      <w:lvlText w:val=""/>
      <w:lvlJc w:val="left"/>
      <w:pPr>
        <w:tabs>
          <w:tab w:val="num" w:pos="5760"/>
        </w:tabs>
        <w:ind w:left="5760" w:hanging="360"/>
      </w:pPr>
      <w:rPr>
        <w:rFonts w:ascii="Symbol" w:hAnsi="Symbol" w:hint="default"/>
      </w:rPr>
    </w:lvl>
    <w:lvl w:ilvl="8" w:tplc="38768562" w:tentative="1">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13"/>
  </w:num>
  <w:num w:numId="3">
    <w:abstractNumId w:val="5"/>
  </w:num>
  <w:num w:numId="4">
    <w:abstractNumId w:val="5"/>
  </w:num>
  <w:num w:numId="5">
    <w:abstractNumId w:val="0"/>
  </w:num>
  <w:num w:numId="6">
    <w:abstractNumId w:val="15"/>
  </w:num>
  <w:num w:numId="7">
    <w:abstractNumId w:val="16"/>
  </w:num>
  <w:num w:numId="8">
    <w:abstractNumId w:val="11"/>
  </w:num>
  <w:num w:numId="9">
    <w:abstractNumId w:val="2"/>
  </w:num>
  <w:num w:numId="10">
    <w:abstractNumId w:val="3"/>
  </w:num>
  <w:num w:numId="11">
    <w:abstractNumId w:val="8"/>
  </w:num>
  <w:num w:numId="12">
    <w:abstractNumId w:val="4"/>
  </w:num>
  <w:num w:numId="13">
    <w:abstractNumId w:val="1"/>
  </w:num>
  <w:num w:numId="14">
    <w:abstractNumId w:val="6"/>
  </w:num>
  <w:num w:numId="15">
    <w:abstractNumId w:val="5"/>
  </w:num>
  <w:num w:numId="16">
    <w:abstractNumId w:val="17"/>
  </w:num>
  <w:num w:numId="17">
    <w:abstractNumId w:val="5"/>
  </w:num>
  <w:num w:numId="18">
    <w:abstractNumId w:val="5"/>
  </w:num>
  <w:num w:numId="19">
    <w:abstractNumId w:val="5"/>
  </w:num>
  <w:num w:numId="20">
    <w:abstractNumId w:val="18"/>
  </w:num>
  <w:num w:numId="21">
    <w:abstractNumId w:val="5"/>
  </w:num>
  <w:num w:numId="22">
    <w:abstractNumId w:val="12"/>
  </w:num>
  <w:num w:numId="23">
    <w:abstractNumId w:val="5"/>
  </w:num>
  <w:num w:numId="24">
    <w:abstractNumId w:val="5"/>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94"/>
    <w:rsid w:val="00031BA1"/>
    <w:rsid w:val="00080558"/>
    <w:rsid w:val="000A2162"/>
    <w:rsid w:val="0010025D"/>
    <w:rsid w:val="00100F59"/>
    <w:rsid w:val="00123BB4"/>
    <w:rsid w:val="00132065"/>
    <w:rsid w:val="001434D3"/>
    <w:rsid w:val="00170DBE"/>
    <w:rsid w:val="0017587F"/>
    <w:rsid w:val="00182A56"/>
    <w:rsid w:val="00194A9B"/>
    <w:rsid w:val="001A27CA"/>
    <w:rsid w:val="001C1394"/>
    <w:rsid w:val="001C7771"/>
    <w:rsid w:val="00220E30"/>
    <w:rsid w:val="00260D81"/>
    <w:rsid w:val="00281D34"/>
    <w:rsid w:val="002944EA"/>
    <w:rsid w:val="00360947"/>
    <w:rsid w:val="003873D5"/>
    <w:rsid w:val="003958DF"/>
    <w:rsid w:val="003B3622"/>
    <w:rsid w:val="003C69C3"/>
    <w:rsid w:val="003E1F0D"/>
    <w:rsid w:val="00405BA1"/>
    <w:rsid w:val="004101A5"/>
    <w:rsid w:val="004177D1"/>
    <w:rsid w:val="004303FF"/>
    <w:rsid w:val="00456346"/>
    <w:rsid w:val="00463977"/>
    <w:rsid w:val="004841CA"/>
    <w:rsid w:val="004A2FAF"/>
    <w:rsid w:val="004B7B1E"/>
    <w:rsid w:val="004C5601"/>
    <w:rsid w:val="004D60D3"/>
    <w:rsid w:val="00514B2F"/>
    <w:rsid w:val="00556C5A"/>
    <w:rsid w:val="0057496C"/>
    <w:rsid w:val="005A7457"/>
    <w:rsid w:val="005F000B"/>
    <w:rsid w:val="00674293"/>
    <w:rsid w:val="00682D98"/>
    <w:rsid w:val="006C26F4"/>
    <w:rsid w:val="00770395"/>
    <w:rsid w:val="007F431B"/>
    <w:rsid w:val="00802D89"/>
    <w:rsid w:val="00815C57"/>
    <w:rsid w:val="00863001"/>
    <w:rsid w:val="008C6675"/>
    <w:rsid w:val="008E0258"/>
    <w:rsid w:val="008E5E45"/>
    <w:rsid w:val="00910D10"/>
    <w:rsid w:val="009212DC"/>
    <w:rsid w:val="00954D4D"/>
    <w:rsid w:val="0097227F"/>
    <w:rsid w:val="009B3C39"/>
    <w:rsid w:val="009F7DDD"/>
    <w:rsid w:val="00A17343"/>
    <w:rsid w:val="00A24BF6"/>
    <w:rsid w:val="00A54481"/>
    <w:rsid w:val="00A8022B"/>
    <w:rsid w:val="00A8603C"/>
    <w:rsid w:val="00A87617"/>
    <w:rsid w:val="00A9150B"/>
    <w:rsid w:val="00AE7D44"/>
    <w:rsid w:val="00B70356"/>
    <w:rsid w:val="00B845F5"/>
    <w:rsid w:val="00BB0191"/>
    <w:rsid w:val="00BD7053"/>
    <w:rsid w:val="00C145E0"/>
    <w:rsid w:val="00C20182"/>
    <w:rsid w:val="00C248FA"/>
    <w:rsid w:val="00C71E43"/>
    <w:rsid w:val="00C82827"/>
    <w:rsid w:val="00C92BDA"/>
    <w:rsid w:val="00D061F7"/>
    <w:rsid w:val="00D13F18"/>
    <w:rsid w:val="00D6373B"/>
    <w:rsid w:val="00D772DA"/>
    <w:rsid w:val="00DD1AC0"/>
    <w:rsid w:val="00DD5043"/>
    <w:rsid w:val="00DE3392"/>
    <w:rsid w:val="00DF78ED"/>
    <w:rsid w:val="00E84177"/>
    <w:rsid w:val="00E96E7C"/>
    <w:rsid w:val="00EA782A"/>
    <w:rsid w:val="00ED53B6"/>
    <w:rsid w:val="00F0265F"/>
    <w:rsid w:val="00F34769"/>
    <w:rsid w:val="00F717C3"/>
    <w:rsid w:val="00F77CC3"/>
    <w:rsid w:val="00FA77FA"/>
    <w:rsid w:val="00FD591F"/>
    <w:rsid w:val="00FF1FD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6264A4"/>
  <w15:docId w15:val="{D376CECB-8EC0-41E6-B9DA-F350DE24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8"/>
    <w:qFormat/>
    <w:rsid w:val="00B06DED"/>
    <w:pPr>
      <w:spacing w:after="0" w:line="240" w:lineRule="auto"/>
    </w:pPr>
    <w:rPr>
      <w:rFonts w:ascii="Times New Roman" w:eastAsia="MS Mincho" w:hAnsi="Times New Roman" w:cs="Times New Roman"/>
      <w:lang w:val="en-GB"/>
    </w:rPr>
  </w:style>
  <w:style w:type="paragraph" w:styleId="Heading1">
    <w:name w:val="heading 1"/>
    <w:basedOn w:val="Normal"/>
    <w:next w:val="Heading2"/>
    <w:link w:val="Heading1Char"/>
    <w:qFormat/>
    <w:rsid w:val="00BE2177"/>
    <w:pPr>
      <w:keepNext/>
      <w:keepLines/>
      <w:widowControl w:val="0"/>
      <w:numPr>
        <w:numId w:val="4"/>
      </w:numPr>
      <w:spacing w:before="360" w:after="180"/>
      <w:outlineLvl w:val="0"/>
    </w:pPr>
    <w:rPr>
      <w:b/>
      <w:bCs/>
      <w:sz w:val="26"/>
    </w:rPr>
  </w:style>
  <w:style w:type="paragraph" w:styleId="Heading2">
    <w:name w:val="heading 2"/>
    <w:basedOn w:val="Normal"/>
    <w:next w:val="wText1"/>
    <w:link w:val="Heading2Char"/>
    <w:qFormat/>
    <w:rsid w:val="00BE2177"/>
    <w:pPr>
      <w:keepNext/>
      <w:numPr>
        <w:ilvl w:val="1"/>
        <w:numId w:val="4"/>
      </w:numPr>
      <w:spacing w:after="180"/>
      <w:jc w:val="both"/>
      <w:outlineLvl w:val="1"/>
    </w:pPr>
    <w:rPr>
      <w:b/>
      <w:bCs/>
    </w:rPr>
  </w:style>
  <w:style w:type="paragraph" w:styleId="Heading3">
    <w:name w:val="heading 3"/>
    <w:basedOn w:val="Normal"/>
    <w:link w:val="Heading3Char"/>
    <w:qFormat/>
    <w:rsid w:val="00BE2177"/>
    <w:pPr>
      <w:numPr>
        <w:ilvl w:val="2"/>
        <w:numId w:val="4"/>
      </w:numPr>
      <w:spacing w:after="180"/>
      <w:jc w:val="both"/>
      <w:outlineLvl w:val="2"/>
    </w:pPr>
  </w:style>
  <w:style w:type="paragraph" w:styleId="Heading4">
    <w:name w:val="heading 4"/>
    <w:basedOn w:val="Normal"/>
    <w:link w:val="Heading4Char"/>
    <w:qFormat/>
    <w:rsid w:val="00BE2177"/>
    <w:pPr>
      <w:numPr>
        <w:ilvl w:val="3"/>
        <w:numId w:val="4"/>
      </w:numPr>
      <w:spacing w:after="180"/>
      <w:jc w:val="both"/>
      <w:outlineLvl w:val="3"/>
    </w:pPr>
  </w:style>
  <w:style w:type="paragraph" w:styleId="Heading5">
    <w:name w:val="heading 5"/>
    <w:basedOn w:val="Normal"/>
    <w:link w:val="Heading5Char"/>
    <w:qFormat/>
    <w:rsid w:val="00BE2177"/>
    <w:pPr>
      <w:numPr>
        <w:ilvl w:val="4"/>
        <w:numId w:val="4"/>
      </w:numPr>
      <w:spacing w:after="180"/>
      <w:jc w:val="both"/>
      <w:outlineLvl w:val="4"/>
    </w:pPr>
  </w:style>
  <w:style w:type="paragraph" w:styleId="Heading6">
    <w:name w:val="heading 6"/>
    <w:basedOn w:val="Normal"/>
    <w:link w:val="Heading6Char"/>
    <w:qFormat/>
    <w:rsid w:val="00BE2177"/>
    <w:pPr>
      <w:numPr>
        <w:ilvl w:val="5"/>
        <w:numId w:val="4"/>
      </w:numPr>
      <w:spacing w:after="180"/>
      <w:jc w:val="both"/>
      <w:outlineLvl w:val="5"/>
    </w:pPr>
  </w:style>
  <w:style w:type="paragraph" w:styleId="Heading7">
    <w:name w:val="heading 7"/>
    <w:basedOn w:val="Normal"/>
    <w:link w:val="Heading7Char"/>
    <w:qFormat/>
    <w:rsid w:val="00BE2177"/>
    <w:pPr>
      <w:numPr>
        <w:ilvl w:val="6"/>
        <w:numId w:val="4"/>
      </w:numPr>
      <w:spacing w:after="180"/>
      <w:jc w:val="both"/>
      <w:outlineLvl w:val="6"/>
    </w:pPr>
  </w:style>
  <w:style w:type="paragraph" w:styleId="Heading8">
    <w:name w:val="heading 8"/>
    <w:basedOn w:val="Normal"/>
    <w:next w:val="Normal"/>
    <w:link w:val="Heading8Char"/>
    <w:qFormat/>
    <w:rsid w:val="00BE2177"/>
    <w:pPr>
      <w:numPr>
        <w:ilvl w:val="7"/>
        <w:numId w:val="4"/>
      </w:numPr>
      <w:spacing w:after="180"/>
      <w:jc w:val="both"/>
      <w:outlineLvl w:val="7"/>
    </w:pPr>
    <w:rPr>
      <w:color w:val="000000" w:themeColor="text1"/>
    </w:rPr>
  </w:style>
  <w:style w:type="paragraph" w:styleId="Heading9">
    <w:name w:val="heading 9"/>
    <w:basedOn w:val="Normal"/>
    <w:next w:val="wText"/>
    <w:link w:val="Heading9Char"/>
    <w:qFormat/>
    <w:rsid w:val="00BE2177"/>
    <w:pPr>
      <w:numPr>
        <w:ilvl w:val="8"/>
        <w:numId w:val="4"/>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49"/>
    <w:qFormat/>
    <w:rsid w:val="00BE2177"/>
    <w:pPr>
      <w:spacing w:after="0" w:line="240" w:lineRule="auto"/>
    </w:pPr>
    <w:rPr>
      <w:rFonts w:eastAsia="Times New Roman"/>
      <w:lang w:eastAsia="ja-JP"/>
    </w:rPr>
  </w:style>
  <w:style w:type="paragraph" w:customStyle="1" w:styleId="wText">
    <w:name w:val="wText"/>
    <w:basedOn w:val="Normal"/>
    <w:link w:val="wTextChar"/>
    <w:uiPriority w:val="1"/>
    <w:qFormat/>
    <w:rsid w:val="00BE2177"/>
    <w:pPr>
      <w:spacing w:after="180"/>
      <w:jc w:val="both"/>
    </w:pPr>
  </w:style>
  <w:style w:type="paragraph" w:customStyle="1" w:styleId="wText1">
    <w:name w:val="wText1"/>
    <w:basedOn w:val="Normal"/>
    <w:uiPriority w:val="1"/>
    <w:qFormat/>
    <w:rsid w:val="00BE2177"/>
    <w:pPr>
      <w:spacing w:after="180"/>
      <w:ind w:left="720"/>
      <w:jc w:val="both"/>
    </w:pPr>
  </w:style>
  <w:style w:type="paragraph" w:customStyle="1" w:styleId="wText2">
    <w:name w:val="wText2"/>
    <w:basedOn w:val="Normal"/>
    <w:uiPriority w:val="1"/>
    <w:qFormat/>
    <w:rsid w:val="00BE2177"/>
    <w:pPr>
      <w:spacing w:after="180"/>
      <w:ind w:left="1440"/>
      <w:jc w:val="both"/>
    </w:pPr>
  </w:style>
  <w:style w:type="paragraph" w:customStyle="1" w:styleId="Text2">
    <w:name w:val="Text 2"/>
    <w:basedOn w:val="Normal"/>
    <w:semiHidden/>
    <w:rsid w:val="00BE2177"/>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al"/>
    <w:uiPriority w:val="5"/>
    <w:qFormat/>
    <w:rsid w:val="00BE2177"/>
    <w:pPr>
      <w:spacing w:after="180"/>
      <w:jc w:val="center"/>
    </w:pPr>
  </w:style>
  <w:style w:type="paragraph" w:customStyle="1" w:styleId="wCenterB">
    <w:name w:val="wCenterB"/>
    <w:basedOn w:val="Normal"/>
    <w:uiPriority w:val="6"/>
    <w:qFormat/>
    <w:rsid w:val="00BE2177"/>
    <w:pPr>
      <w:spacing w:after="180"/>
      <w:jc w:val="center"/>
    </w:pPr>
    <w:rPr>
      <w:b/>
    </w:rPr>
  </w:style>
  <w:style w:type="paragraph" w:customStyle="1" w:styleId="wLeftB">
    <w:name w:val="wLeftB"/>
    <w:basedOn w:val="Normal"/>
    <w:uiPriority w:val="10"/>
    <w:qFormat/>
    <w:rsid w:val="00BE2177"/>
    <w:pPr>
      <w:keepNext/>
      <w:spacing w:after="180"/>
    </w:pPr>
    <w:rPr>
      <w:b/>
    </w:rPr>
  </w:style>
  <w:style w:type="paragraph" w:customStyle="1" w:styleId="wLeftI">
    <w:name w:val="wLeftI"/>
    <w:basedOn w:val="Normal"/>
    <w:uiPriority w:val="10"/>
    <w:qFormat/>
    <w:rsid w:val="00BE2177"/>
    <w:pPr>
      <w:spacing w:after="180"/>
    </w:pPr>
    <w:rPr>
      <w:i/>
    </w:rPr>
  </w:style>
  <w:style w:type="character" w:customStyle="1" w:styleId="Heading1Char">
    <w:name w:val="Heading 1 Char"/>
    <w:basedOn w:val="DefaultParagraphFont"/>
    <w:link w:val="Heading1"/>
    <w:rsid w:val="00BE2177"/>
    <w:rPr>
      <w:rFonts w:ascii="Times New Roman" w:eastAsia="MS Mincho" w:hAnsi="Times New Roman" w:cs="Times New Roman"/>
      <w:b/>
      <w:bCs/>
      <w:sz w:val="26"/>
      <w:lang w:val="en-GB"/>
    </w:rPr>
  </w:style>
  <w:style w:type="character" w:customStyle="1" w:styleId="Heading2Char">
    <w:name w:val="Heading 2 Char"/>
    <w:basedOn w:val="DefaultParagraphFont"/>
    <w:link w:val="Heading2"/>
    <w:rsid w:val="00BE2177"/>
    <w:rPr>
      <w:rFonts w:ascii="Times New Roman" w:eastAsia="MS Mincho" w:hAnsi="Times New Roman" w:cs="Times New Roman"/>
      <w:b/>
      <w:bCs/>
      <w:lang w:val="en-GB"/>
    </w:rPr>
  </w:style>
  <w:style w:type="character" w:customStyle="1" w:styleId="Heading3Char">
    <w:name w:val="Heading 3 Char"/>
    <w:basedOn w:val="DefaultParagraphFont"/>
    <w:link w:val="Heading3"/>
    <w:rsid w:val="00BE2177"/>
    <w:rPr>
      <w:rFonts w:ascii="Times New Roman" w:eastAsia="MS Mincho" w:hAnsi="Times New Roman" w:cs="Times New Roman"/>
      <w:lang w:val="en-GB"/>
    </w:rPr>
  </w:style>
  <w:style w:type="character" w:customStyle="1" w:styleId="Heading4Char">
    <w:name w:val="Heading 4 Char"/>
    <w:basedOn w:val="DefaultParagraphFont"/>
    <w:link w:val="Heading4"/>
    <w:rsid w:val="00BE2177"/>
    <w:rPr>
      <w:rFonts w:ascii="Times New Roman" w:eastAsia="MS Mincho" w:hAnsi="Times New Roman" w:cs="Times New Roman"/>
      <w:lang w:val="en-GB"/>
    </w:rPr>
  </w:style>
  <w:style w:type="character" w:customStyle="1" w:styleId="Heading5Char">
    <w:name w:val="Heading 5 Char"/>
    <w:basedOn w:val="DefaultParagraphFont"/>
    <w:link w:val="Heading5"/>
    <w:rsid w:val="00BE2177"/>
    <w:rPr>
      <w:rFonts w:ascii="Times New Roman" w:eastAsia="MS Mincho" w:hAnsi="Times New Roman" w:cs="Times New Roman"/>
      <w:lang w:val="en-GB"/>
    </w:rPr>
  </w:style>
  <w:style w:type="character" w:customStyle="1" w:styleId="Heading6Char">
    <w:name w:val="Heading 6 Char"/>
    <w:basedOn w:val="DefaultParagraphFont"/>
    <w:link w:val="Heading6"/>
    <w:rsid w:val="00BE2177"/>
    <w:rPr>
      <w:rFonts w:ascii="Times New Roman" w:eastAsia="MS Mincho" w:hAnsi="Times New Roman" w:cs="Times New Roman"/>
      <w:lang w:val="en-GB"/>
    </w:rPr>
  </w:style>
  <w:style w:type="character" w:customStyle="1" w:styleId="Heading7Char">
    <w:name w:val="Heading 7 Char"/>
    <w:basedOn w:val="DefaultParagraphFont"/>
    <w:link w:val="Heading7"/>
    <w:rsid w:val="00BE2177"/>
    <w:rPr>
      <w:rFonts w:ascii="Times New Roman" w:eastAsia="MS Mincho" w:hAnsi="Times New Roman" w:cs="Times New Roman"/>
      <w:lang w:val="en-GB"/>
    </w:rPr>
  </w:style>
  <w:style w:type="character" w:customStyle="1" w:styleId="Heading8Char">
    <w:name w:val="Heading 8 Char"/>
    <w:basedOn w:val="DefaultParagraphFont"/>
    <w:link w:val="Heading8"/>
    <w:rsid w:val="00BE2177"/>
    <w:rPr>
      <w:rFonts w:ascii="Times New Roman" w:eastAsia="MS Mincho" w:hAnsi="Times New Roman" w:cs="Times New Roman"/>
      <w:color w:val="000000" w:themeColor="text1"/>
      <w:lang w:val="en-GB"/>
    </w:rPr>
  </w:style>
  <w:style w:type="character" w:customStyle="1" w:styleId="Heading9Char">
    <w:name w:val="Heading 9 Char"/>
    <w:basedOn w:val="DefaultParagraphFont"/>
    <w:link w:val="Heading9"/>
    <w:rsid w:val="00BE2177"/>
    <w:rPr>
      <w:rFonts w:ascii="Times New Roman" w:eastAsia="MS Mincho" w:hAnsi="Times New Roman" w:cs="Times New Roman"/>
      <w:lang w:val="en-GB"/>
    </w:rPr>
  </w:style>
  <w:style w:type="paragraph" w:styleId="Title">
    <w:name w:val="Title"/>
    <w:basedOn w:val="Normal"/>
    <w:next w:val="Normal"/>
    <w:link w:val="TitleChar"/>
    <w:uiPriority w:val="49"/>
    <w:semiHidden/>
    <w:qFormat/>
    <w:rsid w:val="00BE2177"/>
    <w:pPr>
      <w:pBdr>
        <w:bottom w:val="single" w:sz="8" w:space="4" w:color="00A5D9" w:themeColor="accent1"/>
      </w:pBdr>
      <w:spacing w:after="240"/>
      <w:contextualSpacing/>
      <w:jc w:val="center"/>
    </w:pPr>
    <w:rPr>
      <w:rFonts w:eastAsia="Times New Roman"/>
      <w:b/>
      <w:color w:val="000000" w:themeColor="text1"/>
      <w:spacing w:val="5"/>
      <w:kern w:val="28"/>
      <w:szCs w:val="52"/>
    </w:rPr>
  </w:style>
  <w:style w:type="character" w:customStyle="1" w:styleId="TitleChar">
    <w:name w:val="Title Char"/>
    <w:basedOn w:val="DefaultParagraphFont"/>
    <w:link w:val="Title"/>
    <w:uiPriority w:val="49"/>
    <w:rsid w:val="00BE2177"/>
    <w:rPr>
      <w:rFonts w:ascii="Times New Roman" w:eastAsia="Times New Roman" w:hAnsi="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BE2177"/>
    <w:pPr>
      <w:numPr>
        <w:ilvl w:val="1"/>
      </w:numPr>
      <w:spacing w:after="240"/>
      <w:jc w:val="center"/>
    </w:pPr>
    <w:rPr>
      <w:rFonts w:eastAsia="Times New Roman"/>
      <w:i/>
      <w:iCs/>
      <w:color w:val="000000" w:themeColor="text1"/>
      <w:spacing w:val="15"/>
      <w:szCs w:val="24"/>
    </w:rPr>
  </w:style>
  <w:style w:type="character" w:customStyle="1" w:styleId="SubtitleChar">
    <w:name w:val="Subtitle Char"/>
    <w:basedOn w:val="DefaultParagraphFont"/>
    <w:link w:val="Subtitle"/>
    <w:uiPriority w:val="49"/>
    <w:semiHidden/>
    <w:rsid w:val="00BE2177"/>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rsid w:val="00BE2177"/>
    <w:rPr>
      <w:rFonts w:eastAsia="Times New Roman"/>
      <w:lang w:eastAsia="ja-JP"/>
    </w:rPr>
  </w:style>
  <w:style w:type="paragraph" w:styleId="BalloonText">
    <w:name w:val="Balloon Text"/>
    <w:basedOn w:val="Normal"/>
    <w:link w:val="BalloonTextChar"/>
    <w:uiPriority w:val="99"/>
    <w:semiHidden/>
    <w:unhideWhenUsed/>
    <w:rsid w:val="00BE2177"/>
    <w:rPr>
      <w:rFonts w:ascii="Tahoma" w:hAnsi="Tahoma" w:cs="Tahoma"/>
      <w:sz w:val="16"/>
      <w:szCs w:val="16"/>
    </w:rPr>
  </w:style>
  <w:style w:type="character" w:customStyle="1" w:styleId="BalloonTextChar">
    <w:name w:val="Balloon Text Char"/>
    <w:basedOn w:val="DefaultParagraphFont"/>
    <w:link w:val="BalloonText"/>
    <w:uiPriority w:val="99"/>
    <w:semiHidden/>
    <w:rsid w:val="00BE2177"/>
    <w:rPr>
      <w:rFonts w:ascii="Tahoma" w:eastAsia="MS Mincho" w:hAnsi="Tahoma" w:cs="Tahoma"/>
      <w:sz w:val="16"/>
      <w:szCs w:val="16"/>
    </w:rPr>
  </w:style>
  <w:style w:type="paragraph" w:styleId="Header">
    <w:name w:val="header"/>
    <w:basedOn w:val="Normal"/>
    <w:link w:val="HeaderChar"/>
    <w:uiPriority w:val="49"/>
    <w:rsid w:val="00BE2177"/>
    <w:pPr>
      <w:jc w:val="both"/>
    </w:pPr>
    <w:rPr>
      <w:rFonts w:eastAsia="Times New Roman"/>
      <w:szCs w:val="20"/>
      <w:lang w:eastAsia="de-DE"/>
    </w:rPr>
  </w:style>
  <w:style w:type="character" w:customStyle="1" w:styleId="HeaderChar">
    <w:name w:val="Header Char"/>
    <w:basedOn w:val="DefaultParagraphFont"/>
    <w:link w:val="Header"/>
    <w:uiPriority w:val="49"/>
    <w:rsid w:val="00BE2177"/>
    <w:rPr>
      <w:rFonts w:ascii="Times New Roman" w:eastAsia="Times New Roman" w:hAnsi="Times New Roman" w:cs="Times New Roman"/>
      <w:szCs w:val="20"/>
      <w:lang w:eastAsia="de-DE"/>
    </w:rPr>
  </w:style>
  <w:style w:type="paragraph" w:styleId="Footer">
    <w:name w:val="footer"/>
    <w:basedOn w:val="Normal"/>
    <w:link w:val="FooterChar"/>
    <w:uiPriority w:val="99"/>
    <w:rsid w:val="00BE2177"/>
    <w:pPr>
      <w:tabs>
        <w:tab w:val="center" w:pos="4536"/>
        <w:tab w:val="right" w:pos="9072"/>
      </w:tabs>
      <w:jc w:val="center"/>
    </w:pPr>
    <w:rPr>
      <w:rFonts w:eastAsia="Times New Roman"/>
      <w:sz w:val="16"/>
      <w:szCs w:val="20"/>
      <w:lang w:eastAsia="de-DE"/>
    </w:rPr>
  </w:style>
  <w:style w:type="character" w:customStyle="1" w:styleId="FooterChar">
    <w:name w:val="Footer Char"/>
    <w:basedOn w:val="DefaultParagraphFont"/>
    <w:link w:val="Footer"/>
    <w:uiPriority w:val="99"/>
    <w:rsid w:val="00BE2177"/>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BE2177"/>
    <w:pPr>
      <w:spacing w:after="0" w:line="240" w:lineRule="auto"/>
    </w:pPr>
    <w:rPr>
      <w:rFonts w:ascii="Times New Roman" w:hAnsi="Times New Roman" w:cs="Times New Roman"/>
    </w:rPr>
  </w:style>
  <w:style w:type="character" w:customStyle="1" w:styleId="WCPageNumberChar">
    <w:name w:val="WCPageNumber Char"/>
    <w:basedOn w:val="DefaultParagraphFont"/>
    <w:link w:val="WCPageNumber"/>
    <w:uiPriority w:val="99"/>
    <w:rsid w:val="00BE2177"/>
    <w:rPr>
      <w:rFonts w:ascii="Times New Roman" w:hAnsi="Times New Roman" w:cs="Times New Roman"/>
    </w:rPr>
  </w:style>
  <w:style w:type="paragraph" w:customStyle="1" w:styleId="wQuote1">
    <w:name w:val="wQuote1"/>
    <w:basedOn w:val="Normal"/>
    <w:uiPriority w:val="4"/>
    <w:qFormat/>
    <w:rsid w:val="00BE2177"/>
    <w:pPr>
      <w:spacing w:after="180"/>
      <w:ind w:left="720"/>
      <w:jc w:val="both"/>
    </w:pPr>
    <w:rPr>
      <w:i/>
    </w:rPr>
  </w:style>
  <w:style w:type="paragraph" w:customStyle="1" w:styleId="wQuote2">
    <w:name w:val="wQuote2"/>
    <w:basedOn w:val="Normal"/>
    <w:uiPriority w:val="4"/>
    <w:qFormat/>
    <w:rsid w:val="00BE2177"/>
    <w:pPr>
      <w:spacing w:after="180"/>
      <w:ind w:left="1440"/>
      <w:jc w:val="both"/>
    </w:pPr>
    <w:rPr>
      <w:i/>
    </w:rPr>
  </w:style>
  <w:style w:type="paragraph" w:customStyle="1" w:styleId="wQuote3">
    <w:name w:val="wQuote3"/>
    <w:basedOn w:val="Normal"/>
    <w:uiPriority w:val="4"/>
    <w:qFormat/>
    <w:rsid w:val="00BE2177"/>
    <w:pPr>
      <w:spacing w:after="180"/>
      <w:ind w:left="2160"/>
      <w:jc w:val="both"/>
    </w:pPr>
    <w:rPr>
      <w:i/>
    </w:rPr>
  </w:style>
  <w:style w:type="paragraph" w:customStyle="1" w:styleId="wText3">
    <w:name w:val="wText3"/>
    <w:basedOn w:val="Normal"/>
    <w:uiPriority w:val="1"/>
    <w:qFormat/>
    <w:rsid w:val="00BE2177"/>
    <w:pPr>
      <w:spacing w:after="180"/>
      <w:ind w:left="2160"/>
      <w:jc w:val="both"/>
    </w:pPr>
  </w:style>
  <w:style w:type="paragraph" w:customStyle="1" w:styleId="wBullet">
    <w:name w:val="wBullet"/>
    <w:basedOn w:val="Normal"/>
    <w:uiPriority w:val="8"/>
    <w:qFormat/>
    <w:rsid w:val="002E0AF8"/>
    <w:pPr>
      <w:numPr>
        <w:numId w:val="6"/>
      </w:numPr>
      <w:spacing w:after="180"/>
      <w:ind w:hanging="720"/>
      <w:jc w:val="both"/>
    </w:pPr>
  </w:style>
  <w:style w:type="paragraph" w:customStyle="1" w:styleId="wBullet1">
    <w:name w:val="wBullet1"/>
    <w:basedOn w:val="Normal"/>
    <w:uiPriority w:val="8"/>
    <w:qFormat/>
    <w:rsid w:val="0079374D"/>
    <w:pPr>
      <w:numPr>
        <w:numId w:val="7"/>
      </w:numPr>
      <w:spacing w:after="180"/>
      <w:ind w:left="1440" w:hanging="720"/>
      <w:jc w:val="both"/>
    </w:pPr>
  </w:style>
  <w:style w:type="paragraph" w:customStyle="1" w:styleId="wBullet2">
    <w:name w:val="wBullet2"/>
    <w:basedOn w:val="Normal"/>
    <w:uiPriority w:val="8"/>
    <w:qFormat/>
    <w:rsid w:val="0079374D"/>
    <w:pPr>
      <w:numPr>
        <w:numId w:val="8"/>
      </w:numPr>
      <w:spacing w:after="180"/>
      <w:ind w:left="2160" w:hanging="720"/>
      <w:jc w:val="both"/>
    </w:pPr>
  </w:style>
  <w:style w:type="paragraph" w:customStyle="1" w:styleId="wBullet3">
    <w:name w:val="wBullet3"/>
    <w:basedOn w:val="Normal"/>
    <w:uiPriority w:val="8"/>
    <w:qFormat/>
    <w:rsid w:val="0079374D"/>
    <w:pPr>
      <w:numPr>
        <w:numId w:val="9"/>
      </w:numPr>
      <w:spacing w:after="180"/>
      <w:ind w:left="2880" w:hanging="720"/>
      <w:jc w:val="both"/>
    </w:pPr>
  </w:style>
  <w:style w:type="paragraph" w:customStyle="1" w:styleId="DraftLineWC">
    <w:name w:val="DraftLineW&amp;C"/>
    <w:basedOn w:val="Normal"/>
    <w:uiPriority w:val="99"/>
    <w:semiHidden/>
    <w:rsid w:val="00BE2177"/>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rsid w:val="00BE2177"/>
    <w:pPr>
      <w:spacing w:before="120"/>
    </w:pPr>
    <w:rPr>
      <w:rFonts w:asciiTheme="minorHAnsi" w:hAnsiTheme="minorHAnsi" w:cstheme="minorHAnsi"/>
      <w:b/>
      <w:bCs/>
      <w:i/>
      <w:iCs/>
      <w:sz w:val="24"/>
      <w:szCs w:val="28"/>
    </w:rPr>
  </w:style>
  <w:style w:type="paragraph" w:styleId="TOC2">
    <w:name w:val="toc 2"/>
    <w:basedOn w:val="Normal"/>
    <w:next w:val="Normal"/>
    <w:autoRedefine/>
    <w:uiPriority w:val="39"/>
    <w:rsid w:val="00BE2177"/>
    <w:pPr>
      <w:spacing w:before="120"/>
      <w:ind w:left="220"/>
    </w:pPr>
    <w:rPr>
      <w:rFonts w:asciiTheme="minorHAnsi" w:hAnsiTheme="minorHAnsi" w:cstheme="minorHAnsi"/>
      <w:b/>
      <w:bCs/>
      <w:szCs w:val="26"/>
    </w:rPr>
  </w:style>
  <w:style w:type="paragraph" w:customStyle="1" w:styleId="Definition1">
    <w:name w:val="Definition 1"/>
    <w:basedOn w:val="Normal"/>
    <w:uiPriority w:val="2"/>
    <w:qFormat/>
    <w:rsid w:val="00BE2177"/>
    <w:pPr>
      <w:numPr>
        <w:numId w:val="5"/>
      </w:numPr>
      <w:spacing w:after="180"/>
      <w:jc w:val="both"/>
    </w:pPr>
  </w:style>
  <w:style w:type="paragraph" w:customStyle="1" w:styleId="Definition2">
    <w:name w:val="Definition 2"/>
    <w:basedOn w:val="Normal"/>
    <w:uiPriority w:val="2"/>
    <w:qFormat/>
    <w:rsid w:val="00BE2177"/>
    <w:pPr>
      <w:numPr>
        <w:ilvl w:val="1"/>
        <w:numId w:val="5"/>
      </w:numPr>
      <w:spacing w:after="180"/>
      <w:jc w:val="both"/>
    </w:pPr>
  </w:style>
  <w:style w:type="paragraph" w:customStyle="1" w:styleId="Definition3">
    <w:name w:val="Definition 3"/>
    <w:basedOn w:val="Normal"/>
    <w:uiPriority w:val="2"/>
    <w:qFormat/>
    <w:rsid w:val="00BE2177"/>
    <w:pPr>
      <w:numPr>
        <w:ilvl w:val="2"/>
        <w:numId w:val="5"/>
      </w:numPr>
      <w:spacing w:after="180"/>
      <w:jc w:val="both"/>
    </w:pPr>
  </w:style>
  <w:style w:type="paragraph" w:customStyle="1" w:styleId="Definition4">
    <w:name w:val="Definition 4"/>
    <w:basedOn w:val="Normal"/>
    <w:uiPriority w:val="2"/>
    <w:qFormat/>
    <w:rsid w:val="00BE2177"/>
    <w:pPr>
      <w:numPr>
        <w:ilvl w:val="3"/>
        <w:numId w:val="5"/>
      </w:numPr>
      <w:spacing w:after="180"/>
      <w:jc w:val="both"/>
    </w:pPr>
  </w:style>
  <w:style w:type="paragraph" w:customStyle="1" w:styleId="Definition5">
    <w:name w:val="Definition 5"/>
    <w:basedOn w:val="Normal"/>
    <w:uiPriority w:val="2"/>
    <w:qFormat/>
    <w:rsid w:val="00BE2177"/>
    <w:pPr>
      <w:numPr>
        <w:ilvl w:val="4"/>
        <w:numId w:val="5"/>
      </w:numPr>
      <w:spacing w:after="180"/>
      <w:jc w:val="both"/>
    </w:pPr>
  </w:style>
  <w:style w:type="paragraph" w:customStyle="1" w:styleId="Definition6">
    <w:name w:val="Definition 6"/>
    <w:basedOn w:val="Normal"/>
    <w:uiPriority w:val="2"/>
    <w:qFormat/>
    <w:rsid w:val="00BE2177"/>
    <w:pPr>
      <w:numPr>
        <w:ilvl w:val="5"/>
        <w:numId w:val="5"/>
      </w:numPr>
      <w:spacing w:after="180"/>
      <w:jc w:val="both"/>
    </w:pPr>
  </w:style>
  <w:style w:type="paragraph" w:customStyle="1" w:styleId="Parties">
    <w:name w:val="Parties"/>
    <w:basedOn w:val="Normal"/>
    <w:uiPriority w:val="2"/>
    <w:qFormat/>
    <w:rsid w:val="00BE2177"/>
    <w:pPr>
      <w:numPr>
        <w:ilvl w:val="7"/>
        <w:numId w:val="5"/>
      </w:numPr>
      <w:spacing w:after="180"/>
      <w:jc w:val="both"/>
    </w:pPr>
  </w:style>
  <w:style w:type="paragraph" w:customStyle="1" w:styleId="Recitals">
    <w:name w:val="Recitals"/>
    <w:basedOn w:val="Normal"/>
    <w:uiPriority w:val="2"/>
    <w:qFormat/>
    <w:rsid w:val="00BE2177"/>
    <w:pPr>
      <w:numPr>
        <w:ilvl w:val="8"/>
        <w:numId w:val="5"/>
      </w:numPr>
      <w:spacing w:after="180"/>
      <w:jc w:val="both"/>
    </w:pPr>
  </w:style>
  <w:style w:type="paragraph" w:customStyle="1" w:styleId="wCoverNotice">
    <w:name w:val="wCoverNotice"/>
    <w:basedOn w:val="Normal"/>
    <w:next w:val="Normal"/>
    <w:uiPriority w:val="19"/>
    <w:rsid w:val="00BE2177"/>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BE2177"/>
    <w:pPr>
      <w:jc w:val="center"/>
    </w:pPr>
    <w:rPr>
      <w:b/>
      <w:bCs/>
      <w:sz w:val="28"/>
      <w:szCs w:val="32"/>
    </w:rPr>
  </w:style>
  <w:style w:type="paragraph" w:customStyle="1" w:styleId="wSignRole">
    <w:name w:val="wSignRole"/>
    <w:basedOn w:val="Normal"/>
    <w:uiPriority w:val="12"/>
    <w:qFormat/>
    <w:rsid w:val="00BE2177"/>
    <w:pPr>
      <w:spacing w:before="600" w:after="60"/>
    </w:pPr>
    <w:rPr>
      <w:b/>
      <w:bCs/>
    </w:rPr>
  </w:style>
  <w:style w:type="paragraph" w:customStyle="1" w:styleId="wCoverCenter">
    <w:name w:val="wCoverCenter"/>
    <w:basedOn w:val="Normal"/>
    <w:next w:val="wCoverParties"/>
    <w:uiPriority w:val="19"/>
    <w:qFormat/>
    <w:rsid w:val="00BE2177"/>
    <w:pPr>
      <w:spacing w:after="480"/>
      <w:jc w:val="center"/>
    </w:pPr>
  </w:style>
  <w:style w:type="paragraph" w:customStyle="1" w:styleId="wCoverTitle2">
    <w:name w:val="wCoverTitle2"/>
    <w:basedOn w:val="Normal"/>
    <w:next w:val="wCoverCenter"/>
    <w:uiPriority w:val="19"/>
    <w:rsid w:val="00BE2177"/>
    <w:pPr>
      <w:spacing w:after="240"/>
      <w:jc w:val="center"/>
    </w:pPr>
    <w:rPr>
      <w:sz w:val="28"/>
      <w:szCs w:val="32"/>
    </w:rPr>
  </w:style>
  <w:style w:type="paragraph" w:customStyle="1" w:styleId="wLogoHeader">
    <w:name w:val="wLogoHeader"/>
    <w:basedOn w:val="Normal"/>
    <w:uiPriority w:val="48"/>
    <w:qFormat/>
    <w:rsid w:val="00BE2177"/>
    <w:pPr>
      <w:spacing w:before="360" w:after="960" w:line="360" w:lineRule="auto"/>
      <w:jc w:val="right"/>
    </w:pPr>
  </w:style>
  <w:style w:type="paragraph" w:customStyle="1" w:styleId="wCoverAddress">
    <w:name w:val="wCoverAddress"/>
    <w:basedOn w:val="Normal"/>
    <w:uiPriority w:val="22"/>
    <w:rsid w:val="00BE2177"/>
    <w:pPr>
      <w:jc w:val="center"/>
    </w:pPr>
    <w:rPr>
      <w:rFonts w:eastAsia="Times New Roman"/>
      <w:sz w:val="20"/>
      <w:szCs w:val="24"/>
    </w:rPr>
  </w:style>
  <w:style w:type="numbering" w:styleId="111111">
    <w:name w:val="Outline List 2"/>
    <w:basedOn w:val="NoList"/>
    <w:uiPriority w:val="99"/>
    <w:semiHidden/>
    <w:unhideWhenUsed/>
    <w:rsid w:val="00BE2177"/>
    <w:pPr>
      <w:numPr>
        <w:numId w:val="1"/>
      </w:numPr>
    </w:pPr>
  </w:style>
  <w:style w:type="numbering" w:styleId="1ai">
    <w:name w:val="Outline List 1"/>
    <w:basedOn w:val="NoList"/>
    <w:uiPriority w:val="99"/>
    <w:semiHidden/>
    <w:unhideWhenUsed/>
    <w:rsid w:val="00BE2177"/>
    <w:pPr>
      <w:numPr>
        <w:numId w:val="2"/>
      </w:numPr>
    </w:pPr>
  </w:style>
  <w:style w:type="paragraph" w:customStyle="1" w:styleId="wTOCtitle">
    <w:name w:val="wTOCtitle"/>
    <w:basedOn w:val="Normal"/>
    <w:next w:val="wTOCpage"/>
    <w:uiPriority w:val="13"/>
    <w:rsid w:val="00BE2177"/>
    <w:pPr>
      <w:jc w:val="center"/>
    </w:pPr>
    <w:rPr>
      <w:b/>
      <w:bCs/>
      <w:sz w:val="26"/>
      <w:szCs w:val="30"/>
    </w:rPr>
  </w:style>
  <w:style w:type="paragraph" w:customStyle="1" w:styleId="wTOCpage">
    <w:name w:val="wTOCpage"/>
    <w:basedOn w:val="Normal"/>
    <w:next w:val="Normal"/>
    <w:uiPriority w:val="15"/>
    <w:rsid w:val="00BE2177"/>
    <w:pPr>
      <w:spacing w:after="180"/>
      <w:jc w:val="right"/>
    </w:pPr>
    <w:rPr>
      <w:rFonts w:eastAsia="Times New Roman"/>
      <w:b/>
      <w:szCs w:val="21"/>
    </w:rPr>
  </w:style>
  <w:style w:type="paragraph" w:customStyle="1" w:styleId="wSignLine">
    <w:name w:val="wSignLine"/>
    <w:basedOn w:val="wText"/>
    <w:next w:val="Normal"/>
    <w:uiPriority w:val="13"/>
    <w:rsid w:val="00BE2177"/>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BE2177"/>
    <w:pPr>
      <w:ind w:left="440"/>
    </w:pPr>
    <w:rPr>
      <w:rFonts w:asciiTheme="minorHAnsi" w:hAnsiTheme="minorHAnsi" w:cstheme="minorHAnsi"/>
      <w:sz w:val="20"/>
      <w:szCs w:val="24"/>
    </w:rPr>
  </w:style>
  <w:style w:type="paragraph" w:styleId="TOC4">
    <w:name w:val="toc 4"/>
    <w:basedOn w:val="Normal"/>
    <w:next w:val="Normal"/>
    <w:autoRedefine/>
    <w:uiPriority w:val="39"/>
    <w:unhideWhenUsed/>
    <w:rsid w:val="00BE2177"/>
    <w:pPr>
      <w:ind w:left="660"/>
    </w:pPr>
    <w:rPr>
      <w:rFonts w:asciiTheme="minorHAnsi" w:hAnsiTheme="minorHAnsi" w:cstheme="minorHAnsi"/>
      <w:sz w:val="20"/>
      <w:szCs w:val="24"/>
    </w:rPr>
  </w:style>
  <w:style w:type="paragraph" w:styleId="TOC5">
    <w:name w:val="toc 5"/>
    <w:basedOn w:val="Normal"/>
    <w:next w:val="Normal"/>
    <w:autoRedefine/>
    <w:uiPriority w:val="39"/>
    <w:unhideWhenUsed/>
    <w:rsid w:val="00BE2177"/>
    <w:pPr>
      <w:ind w:left="880"/>
    </w:pPr>
    <w:rPr>
      <w:rFonts w:asciiTheme="minorHAnsi" w:hAnsiTheme="minorHAnsi" w:cstheme="minorHAnsi"/>
      <w:sz w:val="20"/>
      <w:szCs w:val="24"/>
    </w:rPr>
  </w:style>
  <w:style w:type="paragraph" w:styleId="TOC6">
    <w:name w:val="toc 6"/>
    <w:basedOn w:val="Normal"/>
    <w:next w:val="Normal"/>
    <w:autoRedefine/>
    <w:uiPriority w:val="39"/>
    <w:unhideWhenUsed/>
    <w:rsid w:val="00BE2177"/>
    <w:pPr>
      <w:ind w:left="1100"/>
    </w:pPr>
    <w:rPr>
      <w:rFonts w:asciiTheme="minorHAnsi" w:hAnsiTheme="minorHAnsi" w:cstheme="minorHAnsi"/>
      <w:sz w:val="20"/>
      <w:szCs w:val="24"/>
    </w:rPr>
  </w:style>
  <w:style w:type="paragraph" w:styleId="TOC7">
    <w:name w:val="toc 7"/>
    <w:basedOn w:val="Normal"/>
    <w:next w:val="Normal"/>
    <w:autoRedefine/>
    <w:uiPriority w:val="39"/>
    <w:unhideWhenUsed/>
    <w:rsid w:val="00BE2177"/>
    <w:pPr>
      <w:ind w:left="1320"/>
    </w:pPr>
    <w:rPr>
      <w:rFonts w:asciiTheme="minorHAnsi" w:hAnsiTheme="minorHAnsi" w:cstheme="minorHAnsi"/>
      <w:sz w:val="20"/>
      <w:szCs w:val="24"/>
    </w:rPr>
  </w:style>
  <w:style w:type="paragraph" w:styleId="TOC8">
    <w:name w:val="toc 8"/>
    <w:basedOn w:val="Normal"/>
    <w:next w:val="Normal"/>
    <w:autoRedefine/>
    <w:uiPriority w:val="39"/>
    <w:rsid w:val="00BE2177"/>
    <w:pPr>
      <w:ind w:left="1540"/>
    </w:pPr>
    <w:rPr>
      <w:rFonts w:asciiTheme="minorHAnsi" w:hAnsiTheme="minorHAnsi" w:cstheme="minorHAnsi"/>
      <w:sz w:val="20"/>
      <w:szCs w:val="24"/>
    </w:rPr>
  </w:style>
  <w:style w:type="paragraph" w:styleId="TOC9">
    <w:name w:val="toc 9"/>
    <w:basedOn w:val="Normal"/>
    <w:next w:val="Normal"/>
    <w:autoRedefine/>
    <w:uiPriority w:val="39"/>
    <w:rsid w:val="00BE2177"/>
    <w:pPr>
      <w:ind w:left="1760"/>
    </w:pPr>
    <w:rPr>
      <w:rFonts w:asciiTheme="minorHAnsi" w:hAnsiTheme="minorHAnsi" w:cstheme="minorHAnsi"/>
      <w:sz w:val="20"/>
      <w:szCs w:val="24"/>
    </w:rPr>
  </w:style>
  <w:style w:type="paragraph" w:customStyle="1" w:styleId="wCoverRole">
    <w:name w:val="wCoverRole"/>
    <w:basedOn w:val="Normal"/>
    <w:next w:val="wCoverParties"/>
    <w:uiPriority w:val="21"/>
    <w:qFormat/>
    <w:rsid w:val="00BE2177"/>
    <w:pPr>
      <w:spacing w:after="480"/>
      <w:jc w:val="center"/>
    </w:pPr>
  </w:style>
  <w:style w:type="paragraph" w:customStyle="1" w:styleId="wBullet4">
    <w:name w:val="wBullet4"/>
    <w:basedOn w:val="Normal"/>
    <w:uiPriority w:val="8"/>
    <w:qFormat/>
    <w:rsid w:val="0079374D"/>
    <w:pPr>
      <w:numPr>
        <w:numId w:val="10"/>
      </w:numPr>
      <w:spacing w:after="180"/>
      <w:ind w:left="3600" w:hanging="720"/>
      <w:jc w:val="both"/>
    </w:pPr>
  </w:style>
  <w:style w:type="paragraph" w:customStyle="1" w:styleId="wText4">
    <w:name w:val="wText4"/>
    <w:basedOn w:val="Normal"/>
    <w:uiPriority w:val="1"/>
    <w:qFormat/>
    <w:rsid w:val="00BE2177"/>
    <w:pPr>
      <w:spacing w:after="180"/>
      <w:ind w:left="2880"/>
      <w:jc w:val="both"/>
    </w:pPr>
  </w:style>
  <w:style w:type="character" w:styleId="FootnoteReference">
    <w:name w:val="footnote reference"/>
    <w:basedOn w:val="DefaultParagraphFont"/>
    <w:uiPriority w:val="99"/>
    <w:unhideWhenUsed/>
    <w:rsid w:val="00BE2177"/>
    <w:rPr>
      <w:vertAlign w:val="superscript"/>
    </w:rPr>
  </w:style>
  <w:style w:type="paragraph" w:styleId="FootnoteText">
    <w:name w:val="footnote text"/>
    <w:basedOn w:val="Normal"/>
    <w:link w:val="FootnoteTextChar"/>
    <w:uiPriority w:val="99"/>
    <w:unhideWhenUsed/>
    <w:rsid w:val="00BE2177"/>
    <w:pPr>
      <w:spacing w:after="60"/>
      <w:ind w:left="357" w:hanging="357"/>
      <w:jc w:val="both"/>
    </w:pPr>
    <w:rPr>
      <w:sz w:val="18"/>
      <w:szCs w:val="20"/>
    </w:rPr>
  </w:style>
  <w:style w:type="character" w:customStyle="1" w:styleId="FootnoteTextChar">
    <w:name w:val="Footnote Text Char"/>
    <w:basedOn w:val="DefaultParagraphFont"/>
    <w:link w:val="FootnoteText"/>
    <w:uiPriority w:val="99"/>
    <w:rsid w:val="00BE2177"/>
    <w:rPr>
      <w:rFonts w:ascii="Times New Roman" w:eastAsia="MS Mincho" w:hAnsi="Times New Roman" w:cs="Times New Roman"/>
      <w:sz w:val="18"/>
      <w:szCs w:val="20"/>
    </w:rPr>
  </w:style>
  <w:style w:type="paragraph" w:customStyle="1" w:styleId="SignLine">
    <w:name w:val="SignLine"/>
    <w:basedOn w:val="Normal"/>
    <w:next w:val="Normal"/>
    <w:rsid w:val="00E03967"/>
    <w:pPr>
      <w:tabs>
        <w:tab w:val="left" w:leader="dot" w:pos="3600"/>
      </w:tabs>
      <w:spacing w:before="800"/>
      <w:jc w:val="both"/>
    </w:pPr>
    <w:rPr>
      <w:rFonts w:eastAsia="Times New Roman"/>
      <w:szCs w:val="20"/>
    </w:rPr>
  </w:style>
  <w:style w:type="table" w:styleId="TableGrid">
    <w:name w:val="Table Grid"/>
    <w:basedOn w:val="TableNormal"/>
    <w:uiPriority w:val="59"/>
    <w:rsid w:val="00BE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177"/>
    <w:rPr>
      <w:color w:val="0000FF" w:themeColor="hyperlink"/>
      <w:u w:val="single"/>
    </w:rPr>
  </w:style>
  <w:style w:type="paragraph" w:customStyle="1" w:styleId="wSignTitle">
    <w:name w:val="wSignTitle"/>
    <w:basedOn w:val="Normal"/>
    <w:next w:val="wText"/>
    <w:uiPriority w:val="11"/>
    <w:qFormat/>
    <w:rsid w:val="00BE2177"/>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1"/>
    <w:rsid w:val="00BE2177"/>
    <w:rPr>
      <w:rFonts w:ascii="Times New Roman" w:eastAsia="MS Mincho" w:hAnsi="Times New Roman" w:cs="Times New Roman"/>
    </w:rPr>
  </w:style>
  <w:style w:type="paragraph" w:customStyle="1" w:styleId="wAnnotation">
    <w:name w:val="wAnnotation"/>
    <w:basedOn w:val="Normal"/>
    <w:next w:val="wText"/>
    <w:uiPriority w:val="10"/>
    <w:rsid w:val="00BE2177"/>
    <w:pPr>
      <w:keepNext/>
      <w:keepLines/>
      <w:framePr w:w="1152" w:hSpace="144" w:wrap="around" w:vAnchor="text" w:hAnchor="page" w:xAlign="right" w:y="1"/>
      <w:spacing w:before="40" w:line="180" w:lineRule="exact"/>
    </w:pPr>
    <w:rPr>
      <w:rFonts w:eastAsia="Times New Roman"/>
      <w:b/>
      <w:sz w:val="14"/>
      <w:szCs w:val="16"/>
    </w:rPr>
  </w:style>
  <w:style w:type="paragraph" w:customStyle="1" w:styleId="wCoverTitle1">
    <w:name w:val="wCoverTitle1"/>
    <w:basedOn w:val="Normal"/>
    <w:next w:val="wCoverTitle2"/>
    <w:uiPriority w:val="19"/>
    <w:qFormat/>
    <w:rsid w:val="00BE2177"/>
    <w:pPr>
      <w:spacing w:after="120"/>
      <w:jc w:val="center"/>
    </w:pPr>
    <w:rPr>
      <w:b/>
      <w:bCs/>
      <w:sz w:val="40"/>
      <w:szCs w:val="44"/>
    </w:rPr>
  </w:style>
  <w:style w:type="paragraph" w:customStyle="1" w:styleId="wCoverDate">
    <w:name w:val="wCoverDate"/>
    <w:basedOn w:val="Normal"/>
    <w:next w:val="wCoverTitle1"/>
    <w:uiPriority w:val="19"/>
    <w:qFormat/>
    <w:rsid w:val="00BE2177"/>
    <w:pPr>
      <w:spacing w:before="480" w:after="960"/>
      <w:jc w:val="center"/>
    </w:pPr>
    <w:rPr>
      <w:b/>
      <w:bCs/>
    </w:rPr>
  </w:style>
  <w:style w:type="paragraph" w:customStyle="1" w:styleId="wSignName">
    <w:name w:val="wSignName"/>
    <w:basedOn w:val="Normal"/>
    <w:next w:val="wSignNameLine"/>
    <w:uiPriority w:val="11"/>
    <w:qFormat/>
    <w:rsid w:val="00BE2177"/>
    <w:pPr>
      <w:spacing w:before="600" w:after="60"/>
    </w:pPr>
  </w:style>
  <w:style w:type="paragraph" w:customStyle="1" w:styleId="wSignNameLine">
    <w:name w:val="wSignNameLine"/>
    <w:basedOn w:val="Normal"/>
    <w:next w:val="Normal"/>
    <w:uiPriority w:val="11"/>
    <w:qFormat/>
    <w:rsid w:val="00BE2177"/>
    <w:pPr>
      <w:tabs>
        <w:tab w:val="right" w:leader="underscore" w:pos="4253"/>
      </w:tabs>
      <w:spacing w:before="600"/>
    </w:pPr>
  </w:style>
  <w:style w:type="paragraph" w:customStyle="1" w:styleId="wExecution">
    <w:name w:val="wExecution"/>
    <w:basedOn w:val="Normal"/>
    <w:uiPriority w:val="13"/>
    <w:qFormat/>
    <w:rsid w:val="00BE2177"/>
    <w:pPr>
      <w:tabs>
        <w:tab w:val="left" w:pos="567"/>
      </w:tabs>
      <w:ind w:left="56"/>
    </w:pPr>
  </w:style>
  <w:style w:type="paragraph" w:customStyle="1" w:styleId="Definition7">
    <w:name w:val="Definition 7"/>
    <w:basedOn w:val="Normal"/>
    <w:uiPriority w:val="2"/>
    <w:qFormat/>
    <w:rsid w:val="00BE2177"/>
    <w:pPr>
      <w:numPr>
        <w:ilvl w:val="6"/>
        <w:numId w:val="5"/>
      </w:numPr>
      <w:spacing w:after="180"/>
      <w:jc w:val="both"/>
    </w:pPr>
  </w:style>
  <w:style w:type="paragraph" w:customStyle="1" w:styleId="wList1">
    <w:name w:val="wList1"/>
    <w:basedOn w:val="Normal"/>
    <w:uiPriority w:val="7"/>
    <w:qFormat/>
    <w:rsid w:val="00BE2177"/>
    <w:pPr>
      <w:numPr>
        <w:numId w:val="11"/>
      </w:numPr>
      <w:spacing w:after="180"/>
      <w:jc w:val="both"/>
    </w:pPr>
  </w:style>
  <w:style w:type="paragraph" w:customStyle="1" w:styleId="wList2">
    <w:name w:val="wList2"/>
    <w:basedOn w:val="Normal"/>
    <w:uiPriority w:val="7"/>
    <w:qFormat/>
    <w:rsid w:val="00BE2177"/>
    <w:pPr>
      <w:numPr>
        <w:ilvl w:val="1"/>
        <w:numId w:val="11"/>
      </w:numPr>
      <w:spacing w:after="180"/>
      <w:jc w:val="both"/>
    </w:pPr>
  </w:style>
  <w:style w:type="paragraph" w:customStyle="1" w:styleId="wList3">
    <w:name w:val="wList3"/>
    <w:basedOn w:val="Normal"/>
    <w:uiPriority w:val="7"/>
    <w:qFormat/>
    <w:rsid w:val="00BE2177"/>
    <w:pPr>
      <w:numPr>
        <w:ilvl w:val="2"/>
        <w:numId w:val="11"/>
      </w:numPr>
      <w:spacing w:after="180"/>
      <w:jc w:val="both"/>
    </w:pPr>
  </w:style>
  <w:style w:type="paragraph" w:customStyle="1" w:styleId="wList4">
    <w:name w:val="wList4"/>
    <w:basedOn w:val="Normal"/>
    <w:uiPriority w:val="7"/>
    <w:qFormat/>
    <w:rsid w:val="00BE2177"/>
    <w:pPr>
      <w:numPr>
        <w:ilvl w:val="3"/>
        <w:numId w:val="11"/>
      </w:numPr>
      <w:spacing w:after="180"/>
      <w:jc w:val="both"/>
    </w:pPr>
  </w:style>
  <w:style w:type="paragraph" w:customStyle="1" w:styleId="wList5">
    <w:name w:val="wList5"/>
    <w:basedOn w:val="Normal"/>
    <w:uiPriority w:val="7"/>
    <w:qFormat/>
    <w:rsid w:val="00BE2177"/>
    <w:pPr>
      <w:numPr>
        <w:ilvl w:val="4"/>
        <w:numId w:val="11"/>
      </w:numPr>
      <w:spacing w:after="180"/>
      <w:jc w:val="both"/>
    </w:pPr>
  </w:style>
  <w:style w:type="paragraph" w:customStyle="1" w:styleId="wList6">
    <w:name w:val="wList6"/>
    <w:basedOn w:val="Normal"/>
    <w:uiPriority w:val="7"/>
    <w:qFormat/>
    <w:rsid w:val="00BE2177"/>
    <w:pPr>
      <w:numPr>
        <w:ilvl w:val="5"/>
        <w:numId w:val="11"/>
      </w:numPr>
      <w:spacing w:after="180"/>
      <w:jc w:val="both"/>
    </w:pPr>
  </w:style>
  <w:style w:type="paragraph" w:customStyle="1" w:styleId="wList7">
    <w:name w:val="wList7"/>
    <w:basedOn w:val="Normal"/>
    <w:uiPriority w:val="7"/>
    <w:qFormat/>
    <w:rsid w:val="00BE2177"/>
    <w:pPr>
      <w:numPr>
        <w:ilvl w:val="6"/>
        <w:numId w:val="11"/>
      </w:numPr>
      <w:spacing w:after="180"/>
      <w:jc w:val="both"/>
    </w:pPr>
  </w:style>
  <w:style w:type="paragraph" w:customStyle="1" w:styleId="wNoTOC">
    <w:name w:val="wNoTOC"/>
    <w:basedOn w:val="Normal"/>
    <w:next w:val="wText1"/>
    <w:uiPriority w:val="18"/>
    <w:qFormat/>
    <w:rsid w:val="00CF5469"/>
    <w:pPr>
      <w:spacing w:after="180"/>
      <w:jc w:val="both"/>
    </w:pPr>
    <w:rPr>
      <w:rFonts w:eastAsiaTheme="minorHAnsi" w:cstheme="minorBidi"/>
    </w:rPr>
  </w:style>
  <w:style w:type="paragraph" w:customStyle="1" w:styleId="Schedule1">
    <w:name w:val="Schedule 1"/>
    <w:basedOn w:val="Normal"/>
    <w:next w:val="Schedule2"/>
    <w:uiPriority w:val="30"/>
    <w:qFormat/>
    <w:rsid w:val="00B06DED"/>
    <w:pPr>
      <w:keepNext/>
      <w:keepLines/>
      <w:pageBreakBefore/>
      <w:spacing w:after="360"/>
      <w:jc w:val="both"/>
    </w:pPr>
    <w:rPr>
      <w:b/>
      <w:bCs/>
      <w:sz w:val="26"/>
      <w:szCs w:val="30"/>
    </w:rPr>
  </w:style>
  <w:style w:type="paragraph" w:customStyle="1" w:styleId="Schedule2">
    <w:name w:val="Schedule 2"/>
    <w:basedOn w:val="Normal"/>
    <w:next w:val="Schedule3"/>
    <w:uiPriority w:val="30"/>
    <w:qFormat/>
    <w:rsid w:val="00B06DED"/>
    <w:pPr>
      <w:keepNext/>
      <w:spacing w:after="240"/>
    </w:pPr>
    <w:rPr>
      <w:b/>
      <w:bCs/>
    </w:rPr>
  </w:style>
  <w:style w:type="paragraph" w:customStyle="1" w:styleId="Schedule3">
    <w:name w:val="Schedule 3"/>
    <w:basedOn w:val="Normal"/>
    <w:next w:val="wText1"/>
    <w:uiPriority w:val="30"/>
    <w:qFormat/>
    <w:rsid w:val="00B06DED"/>
    <w:pPr>
      <w:tabs>
        <w:tab w:val="num" w:pos="720"/>
      </w:tabs>
      <w:spacing w:after="180"/>
      <w:ind w:left="720" w:hanging="720"/>
      <w:jc w:val="both"/>
    </w:pPr>
  </w:style>
  <w:style w:type="paragraph" w:customStyle="1" w:styleId="Schedule4">
    <w:name w:val="Schedule 4"/>
    <w:basedOn w:val="Normal"/>
    <w:next w:val="wText2"/>
    <w:uiPriority w:val="30"/>
    <w:qFormat/>
    <w:rsid w:val="00B06DED"/>
    <w:pPr>
      <w:tabs>
        <w:tab w:val="num" w:pos="720"/>
      </w:tabs>
      <w:spacing w:after="180"/>
      <w:ind w:left="720" w:hanging="720"/>
      <w:jc w:val="both"/>
    </w:pPr>
    <w:rPr>
      <w:iCs/>
    </w:rPr>
  </w:style>
  <w:style w:type="paragraph" w:customStyle="1" w:styleId="Schedule5">
    <w:name w:val="Schedule 5"/>
    <w:basedOn w:val="Normal"/>
    <w:uiPriority w:val="30"/>
    <w:qFormat/>
    <w:rsid w:val="00B06DED"/>
    <w:pPr>
      <w:tabs>
        <w:tab w:val="num" w:pos="1440"/>
      </w:tabs>
      <w:spacing w:after="180"/>
      <w:ind w:left="1440" w:hanging="720"/>
      <w:jc w:val="both"/>
    </w:pPr>
  </w:style>
  <w:style w:type="paragraph" w:customStyle="1" w:styleId="Schedule6">
    <w:name w:val="Schedule 6"/>
    <w:basedOn w:val="Normal"/>
    <w:uiPriority w:val="30"/>
    <w:qFormat/>
    <w:rsid w:val="00B06DED"/>
    <w:pPr>
      <w:tabs>
        <w:tab w:val="num" w:pos="2160"/>
      </w:tabs>
      <w:spacing w:after="180"/>
      <w:ind w:left="2160" w:hanging="720"/>
      <w:jc w:val="both"/>
    </w:pPr>
  </w:style>
  <w:style w:type="paragraph" w:customStyle="1" w:styleId="Schedule7">
    <w:name w:val="Schedule 7"/>
    <w:basedOn w:val="Normal"/>
    <w:uiPriority w:val="30"/>
    <w:qFormat/>
    <w:rsid w:val="00B06DED"/>
    <w:pPr>
      <w:tabs>
        <w:tab w:val="num" w:pos="2880"/>
      </w:tabs>
      <w:spacing w:after="180"/>
      <w:ind w:left="2880" w:hanging="720"/>
      <w:jc w:val="both"/>
    </w:pPr>
  </w:style>
  <w:style w:type="paragraph" w:customStyle="1" w:styleId="Schedule8">
    <w:name w:val="Schedule 8"/>
    <w:basedOn w:val="Normal"/>
    <w:uiPriority w:val="30"/>
    <w:qFormat/>
    <w:rsid w:val="00B06DED"/>
    <w:pPr>
      <w:tabs>
        <w:tab w:val="num" w:pos="720"/>
      </w:tabs>
      <w:spacing w:after="180"/>
      <w:ind w:left="720" w:hanging="720"/>
      <w:jc w:val="both"/>
    </w:pPr>
  </w:style>
  <w:style w:type="paragraph" w:customStyle="1" w:styleId="Schedule9">
    <w:name w:val="Schedule 9"/>
    <w:basedOn w:val="Normal"/>
    <w:uiPriority w:val="30"/>
    <w:qFormat/>
    <w:rsid w:val="00B06DED"/>
    <w:pPr>
      <w:tabs>
        <w:tab w:val="num" w:pos="1440"/>
      </w:tabs>
      <w:spacing w:after="180"/>
      <w:ind w:left="1440" w:hanging="720"/>
      <w:jc w:val="both"/>
    </w:pPr>
  </w:style>
  <w:style w:type="character" w:styleId="EndnoteReference">
    <w:name w:val="endnote reference"/>
    <w:uiPriority w:val="99"/>
    <w:semiHidden/>
    <w:rsid w:val="00B06DED"/>
    <w:rPr>
      <w:rFonts w:ascii="Times New Roman" w:hAnsi="Times New Roman" w:cs="Times New Roman"/>
      <w:vertAlign w:val="superscript"/>
      <w:lang w:val="en-GB"/>
    </w:rPr>
  </w:style>
  <w:style w:type="paragraph" w:styleId="ListBullet">
    <w:name w:val="List Bullet"/>
    <w:basedOn w:val="Normal"/>
    <w:uiPriority w:val="99"/>
    <w:semiHidden/>
    <w:rsid w:val="00B06DED"/>
    <w:pPr>
      <w:tabs>
        <w:tab w:val="num" w:pos="360"/>
      </w:tabs>
      <w:ind w:left="360" w:hanging="360"/>
    </w:pPr>
    <w:rPr>
      <w:rFonts w:eastAsia="Times New Roman"/>
      <w:szCs w:val="20"/>
    </w:rPr>
  </w:style>
  <w:style w:type="paragraph" w:styleId="ListBullet2">
    <w:name w:val="List Bullet 2"/>
    <w:basedOn w:val="Normal"/>
    <w:uiPriority w:val="99"/>
    <w:semiHidden/>
    <w:rsid w:val="00B06DED"/>
    <w:pPr>
      <w:tabs>
        <w:tab w:val="num" w:pos="720"/>
      </w:tabs>
      <w:ind w:left="720" w:hanging="360"/>
    </w:pPr>
    <w:rPr>
      <w:rFonts w:eastAsia="Times New Roman"/>
      <w:szCs w:val="20"/>
    </w:rPr>
  </w:style>
  <w:style w:type="paragraph" w:styleId="ListBullet3">
    <w:name w:val="List Bullet 3"/>
    <w:basedOn w:val="Normal"/>
    <w:uiPriority w:val="99"/>
    <w:semiHidden/>
    <w:rsid w:val="00B06DED"/>
    <w:pPr>
      <w:tabs>
        <w:tab w:val="num" w:pos="1080"/>
      </w:tabs>
      <w:spacing w:after="220"/>
      <w:ind w:left="1080" w:hanging="360"/>
      <w:jc w:val="both"/>
    </w:pPr>
    <w:rPr>
      <w:rFonts w:eastAsia="Times New Roman"/>
      <w:szCs w:val="20"/>
    </w:rPr>
  </w:style>
  <w:style w:type="paragraph" w:customStyle="1" w:styleId="WCStandardAH3">
    <w:name w:val="WC_StandardA H 3"/>
    <w:basedOn w:val="Normal"/>
    <w:rsid w:val="00B06DED"/>
    <w:pPr>
      <w:spacing w:after="240"/>
      <w:ind w:left="1440" w:hanging="720"/>
      <w:jc w:val="both"/>
      <w:outlineLvl w:val="2"/>
    </w:pPr>
    <w:rPr>
      <w:rFonts w:eastAsia="Times New Roman"/>
      <w:sz w:val="24"/>
      <w:szCs w:val="24"/>
    </w:rPr>
  </w:style>
  <w:style w:type="paragraph" w:customStyle="1" w:styleId="WCStandardAH4">
    <w:name w:val="WC_StandardA H 4"/>
    <w:basedOn w:val="Normal"/>
    <w:rsid w:val="00B06DED"/>
    <w:pPr>
      <w:spacing w:after="240"/>
      <w:ind w:left="2160" w:hanging="720"/>
      <w:jc w:val="both"/>
      <w:outlineLvl w:val="3"/>
    </w:pPr>
    <w:rPr>
      <w:rFonts w:eastAsia="Times New Roman"/>
      <w:sz w:val="24"/>
      <w:szCs w:val="24"/>
    </w:rPr>
  </w:style>
  <w:style w:type="paragraph" w:customStyle="1" w:styleId="WCStandardAH5">
    <w:name w:val="WC_StandardA H 5"/>
    <w:basedOn w:val="Normal"/>
    <w:rsid w:val="00B06DED"/>
    <w:pPr>
      <w:spacing w:after="240"/>
      <w:ind w:left="2880" w:hanging="720"/>
      <w:jc w:val="both"/>
      <w:outlineLvl w:val="4"/>
    </w:pPr>
    <w:rPr>
      <w:rFonts w:eastAsia="Times New Roman"/>
      <w:sz w:val="24"/>
      <w:szCs w:val="24"/>
    </w:rPr>
  </w:style>
  <w:style w:type="paragraph" w:customStyle="1" w:styleId="WC-DefinitionH1">
    <w:name w:val="WC-Definition H 1"/>
    <w:basedOn w:val="Normal"/>
    <w:next w:val="Normal"/>
    <w:rsid w:val="00B06DED"/>
    <w:pPr>
      <w:spacing w:after="240"/>
      <w:ind w:left="720"/>
      <w:jc w:val="both"/>
      <w:outlineLvl w:val="0"/>
    </w:pPr>
    <w:rPr>
      <w:rFonts w:eastAsia="Times New Roman"/>
      <w:sz w:val="24"/>
      <w:szCs w:val="24"/>
    </w:rPr>
  </w:style>
  <w:style w:type="paragraph" w:customStyle="1" w:styleId="WC-DefinitionH2">
    <w:name w:val="WC-Definition H 2"/>
    <w:basedOn w:val="Normal"/>
    <w:rsid w:val="00B06DED"/>
    <w:pPr>
      <w:spacing w:after="240"/>
      <w:ind w:left="1440" w:hanging="720"/>
      <w:jc w:val="both"/>
      <w:outlineLvl w:val="1"/>
    </w:pPr>
    <w:rPr>
      <w:rFonts w:eastAsia="Times New Roman"/>
      <w:sz w:val="24"/>
      <w:szCs w:val="24"/>
    </w:rPr>
  </w:style>
  <w:style w:type="paragraph" w:customStyle="1" w:styleId="WC-DefinitionH3">
    <w:name w:val="WC-Definition H 3"/>
    <w:basedOn w:val="Normal"/>
    <w:rsid w:val="00B06DED"/>
    <w:pPr>
      <w:spacing w:after="240"/>
      <w:ind w:left="2160" w:hanging="720"/>
      <w:jc w:val="both"/>
      <w:outlineLvl w:val="2"/>
    </w:pPr>
    <w:rPr>
      <w:rFonts w:eastAsia="Times New Roman"/>
      <w:sz w:val="24"/>
      <w:szCs w:val="24"/>
    </w:rPr>
  </w:style>
  <w:style w:type="character" w:styleId="CommentReference">
    <w:name w:val="annotation reference"/>
    <w:basedOn w:val="DefaultParagraphFont"/>
    <w:uiPriority w:val="99"/>
    <w:semiHidden/>
    <w:unhideWhenUsed/>
    <w:rsid w:val="00B06DED"/>
    <w:rPr>
      <w:sz w:val="16"/>
      <w:szCs w:val="16"/>
    </w:rPr>
  </w:style>
  <w:style w:type="paragraph" w:styleId="CommentText">
    <w:name w:val="annotation text"/>
    <w:basedOn w:val="Normal"/>
    <w:link w:val="CommentTextChar"/>
    <w:uiPriority w:val="99"/>
    <w:semiHidden/>
    <w:unhideWhenUsed/>
    <w:rsid w:val="00B06DED"/>
    <w:rPr>
      <w:sz w:val="20"/>
      <w:szCs w:val="20"/>
    </w:rPr>
  </w:style>
  <w:style w:type="character" w:customStyle="1" w:styleId="CommentTextChar">
    <w:name w:val="Comment Text Char"/>
    <w:basedOn w:val="DefaultParagraphFont"/>
    <w:link w:val="CommentText"/>
    <w:uiPriority w:val="99"/>
    <w:semiHidden/>
    <w:rsid w:val="00B06DED"/>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6DED"/>
    <w:rPr>
      <w:b/>
      <w:bCs/>
    </w:rPr>
  </w:style>
  <w:style w:type="character" w:customStyle="1" w:styleId="CommentSubjectChar">
    <w:name w:val="Comment Subject Char"/>
    <w:basedOn w:val="CommentTextChar"/>
    <w:link w:val="CommentSubject"/>
    <w:uiPriority w:val="99"/>
    <w:semiHidden/>
    <w:rsid w:val="00B06DED"/>
    <w:rPr>
      <w:rFonts w:ascii="Times New Roman" w:eastAsia="MS Mincho" w:hAnsi="Times New Roman" w:cs="Times New Roman"/>
      <w:b/>
      <w:bCs/>
      <w:sz w:val="20"/>
      <w:szCs w:val="20"/>
      <w:lang w:val="en-GB"/>
    </w:rPr>
  </w:style>
  <w:style w:type="paragraph" w:styleId="Revision">
    <w:name w:val="Revision"/>
    <w:hidden/>
    <w:uiPriority w:val="99"/>
    <w:semiHidden/>
    <w:rsid w:val="00B06DED"/>
    <w:pPr>
      <w:spacing w:after="0" w:line="240" w:lineRule="auto"/>
    </w:pPr>
    <w:rPr>
      <w:rFonts w:ascii="Times New Roman" w:eastAsia="MS Mincho" w:hAnsi="Times New Roman" w:cs="Times New Roman"/>
      <w:lang w:val="en-GB"/>
    </w:rPr>
  </w:style>
  <w:style w:type="paragraph" w:customStyle="1" w:styleId="Text1">
    <w:name w:val="Text1"/>
    <w:basedOn w:val="Normal"/>
    <w:link w:val="Text1Char"/>
    <w:rsid w:val="00B06DED"/>
    <w:pPr>
      <w:spacing w:after="240"/>
      <w:ind w:left="720"/>
      <w:jc w:val="both"/>
    </w:pPr>
    <w:rPr>
      <w:rFonts w:eastAsia="Times New Roman"/>
      <w:szCs w:val="20"/>
    </w:rPr>
  </w:style>
  <w:style w:type="character" w:customStyle="1" w:styleId="Text1Char">
    <w:name w:val="Text1 Char"/>
    <w:basedOn w:val="DefaultParagraphFont"/>
    <w:link w:val="Text1"/>
    <w:rsid w:val="00B06DED"/>
    <w:rPr>
      <w:rFonts w:ascii="Times New Roman" w:eastAsia="Times New Roman" w:hAnsi="Times New Roman" w:cs="Times New Roman"/>
      <w:szCs w:val="20"/>
      <w:lang w:val="en-GB"/>
    </w:rPr>
  </w:style>
  <w:style w:type="paragraph" w:styleId="ListParagraph">
    <w:name w:val="List Paragraph"/>
    <w:basedOn w:val="Normal"/>
    <w:uiPriority w:val="34"/>
    <w:unhideWhenUsed/>
    <w:qFormat/>
    <w:rsid w:val="00B06DED"/>
    <w:pPr>
      <w:ind w:left="720"/>
      <w:contextualSpacing/>
    </w:pPr>
  </w:style>
  <w:style w:type="character" w:customStyle="1" w:styleId="DeltaViewInsertion">
    <w:name w:val="DeltaView Insertion"/>
    <w:rsid w:val="00B06DED"/>
    <w:rPr>
      <w:color w:val="0000FF"/>
      <w:u w:val="double"/>
    </w:rPr>
  </w:style>
  <w:style w:type="character" w:customStyle="1" w:styleId="DeltaViewDeletion">
    <w:name w:val="DeltaView Deletion"/>
    <w:uiPriority w:val="99"/>
    <w:rsid w:val="00B06DED"/>
    <w:rPr>
      <w:strike/>
      <w:color w:val="FF0000"/>
    </w:rPr>
  </w:style>
  <w:style w:type="paragraph" w:customStyle="1" w:styleId="Text">
    <w:name w:val="Text"/>
    <w:basedOn w:val="Normal"/>
    <w:link w:val="TextChar2"/>
    <w:rsid w:val="00B06DED"/>
    <w:pPr>
      <w:overflowPunct w:val="0"/>
      <w:autoSpaceDE w:val="0"/>
      <w:autoSpaceDN w:val="0"/>
      <w:adjustRightInd w:val="0"/>
      <w:spacing w:after="240"/>
      <w:ind w:left="720"/>
      <w:jc w:val="both"/>
      <w:textAlignment w:val="baseline"/>
    </w:pPr>
    <w:rPr>
      <w:rFonts w:eastAsia="Times New Roman"/>
      <w:szCs w:val="20"/>
    </w:rPr>
  </w:style>
  <w:style w:type="character" w:customStyle="1" w:styleId="TextChar2">
    <w:name w:val="Text Char2"/>
    <w:basedOn w:val="DefaultParagraphFont"/>
    <w:link w:val="Text"/>
    <w:rsid w:val="00B06DED"/>
    <w:rPr>
      <w:rFonts w:ascii="Times New Roman" w:eastAsia="Times New Roman" w:hAnsi="Times New Roman" w:cs="Times New Roman"/>
      <w:szCs w:val="20"/>
      <w:lang w:val="en-GB"/>
    </w:rPr>
  </w:style>
  <w:style w:type="character" w:styleId="PlaceholderText">
    <w:name w:val="Placeholder Text"/>
    <w:basedOn w:val="DefaultParagraphFont"/>
    <w:uiPriority w:val="99"/>
    <w:semiHidden/>
    <w:rsid w:val="00B06DED"/>
    <w:rPr>
      <w:color w:val="808080"/>
    </w:rPr>
  </w:style>
  <w:style w:type="character" w:customStyle="1" w:styleId="DocXref">
    <w:name w:val="DocXref"/>
    <w:semiHidden/>
    <w:rsid w:val="00B06DED"/>
    <w:rPr>
      <w:rFonts w:ascii="Times New Roman" w:hAnsi="Times New Roman" w:cs="Times New Roman"/>
      <w:color w:val="auto"/>
      <w:lang w:val="en-GB"/>
    </w:rPr>
  </w:style>
  <w:style w:type="paragraph" w:styleId="TOCHeading">
    <w:name w:val="TOC Heading"/>
    <w:basedOn w:val="Heading1"/>
    <w:next w:val="Normal"/>
    <w:uiPriority w:val="39"/>
    <w:unhideWhenUsed/>
    <w:qFormat/>
    <w:rsid w:val="00F0265F"/>
    <w:pPr>
      <w:widowControl/>
      <w:numPr>
        <w:numId w:val="0"/>
      </w:numPr>
      <w:spacing w:before="240" w:after="0" w:line="259" w:lineRule="auto"/>
      <w:outlineLvl w:val="9"/>
    </w:pPr>
    <w:rPr>
      <w:rFonts w:asciiTheme="majorHAnsi" w:eastAsiaTheme="majorEastAsia" w:hAnsiTheme="majorHAnsi" w:cstheme="majorBidi"/>
      <w:b w:val="0"/>
      <w:bCs w:val="0"/>
      <w:color w:val="007AA2" w:themeColor="accent1" w:themeShade="BF"/>
      <w:sz w:val="32"/>
      <w:szCs w:val="32"/>
      <w:lang w:val="en-US"/>
    </w:rPr>
  </w:style>
  <w:style w:type="character" w:customStyle="1" w:styleId="UnresolvedMention">
    <w:name w:val="Unresolved Mention"/>
    <w:basedOn w:val="DefaultParagraphFont"/>
    <w:uiPriority w:val="99"/>
    <w:semiHidden/>
    <w:unhideWhenUsed/>
    <w:rsid w:val="00F0265F"/>
    <w:rPr>
      <w:color w:val="605E5C"/>
      <w:shd w:val="clear" w:color="auto" w:fill="E1DFDD"/>
    </w:rPr>
  </w:style>
  <w:style w:type="paragraph" w:styleId="BodyText">
    <w:name w:val="Body Text"/>
    <w:basedOn w:val="Normal"/>
    <w:link w:val="BodyTextChar"/>
    <w:uiPriority w:val="1"/>
    <w:qFormat/>
    <w:rsid w:val="00360947"/>
    <w:pPr>
      <w:widowControl w:val="0"/>
      <w:autoSpaceDE w:val="0"/>
      <w:autoSpaceDN w:val="0"/>
    </w:pPr>
    <w:rPr>
      <w:rFonts w:eastAsia="Times New Roman"/>
      <w:lang w:val="en-US"/>
    </w:rPr>
  </w:style>
  <w:style w:type="character" w:customStyle="1" w:styleId="BodyTextChar">
    <w:name w:val="Body Text Char"/>
    <w:basedOn w:val="DefaultParagraphFont"/>
    <w:link w:val="BodyText"/>
    <w:uiPriority w:val="1"/>
    <w:rsid w:val="0036094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BCDF9-5F56-4E27-AE85-5956AB87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32</Pages>
  <Words>8389</Words>
  <Characters>47819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seec</dc:creator>
  <cp:lastModifiedBy>Ala'a Mar'i</cp:lastModifiedBy>
  <cp:revision>36</cp:revision>
  <cp:lastPrinted>2018-05-24T10:13:00Z</cp:lastPrinted>
  <dcterms:created xsi:type="dcterms:W3CDTF">2021-04-12T10:41:00Z</dcterms:created>
  <dcterms:modified xsi:type="dcterms:W3CDTF">2021-07-07T22:21:00Z</dcterms:modified>
</cp:coreProperties>
</file>